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E5" w:rsidRPr="001A40E2" w:rsidRDefault="00502921" w:rsidP="005C6EE5">
      <w:pPr>
        <w:spacing w:after="180"/>
        <w:rPr>
          <w:b/>
          <w:sz w:val="44"/>
          <w:szCs w:val="44"/>
        </w:rPr>
      </w:pPr>
      <w:r>
        <w:rPr>
          <w:b/>
          <w:sz w:val="44"/>
          <w:szCs w:val="44"/>
        </w:rPr>
        <w:t>Box on a table</w:t>
      </w:r>
    </w:p>
    <w:p w:rsidR="005C6EE5" w:rsidRDefault="00923BFB" w:rsidP="005C6EE5">
      <w:pPr>
        <w:spacing w:after="180"/>
      </w:pPr>
      <w:r w:rsidRPr="00923BFB">
        <w:rPr>
          <w:noProof/>
          <w:szCs w:val="18"/>
          <w:lang w:eastAsia="en-GB"/>
        </w:rPr>
        <w:drawing>
          <wp:anchor distT="0" distB="0" distL="114300" distR="114300" simplePos="0" relativeHeight="251665408" behindDoc="0" locked="0" layoutInCell="1" allowOverlap="1">
            <wp:simplePos x="0" y="0"/>
            <wp:positionH relativeFrom="column">
              <wp:posOffset>2895600</wp:posOffset>
            </wp:positionH>
            <wp:positionV relativeFrom="paragraph">
              <wp:posOffset>14605</wp:posOffset>
            </wp:positionV>
            <wp:extent cx="1733550" cy="1814449"/>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33550" cy="1814449"/>
                    </a:xfrm>
                    <a:prstGeom prst="rect">
                      <a:avLst/>
                    </a:prstGeom>
                  </pic:spPr>
                </pic:pic>
              </a:graphicData>
            </a:graphic>
            <wp14:sizeRelH relativeFrom="margin">
              <wp14:pctWidth>0</wp14:pctWidth>
            </wp14:sizeRelH>
            <wp14:sizeRelV relativeFrom="margin">
              <wp14:pctHeight>0</wp14:pctHeight>
            </wp14:sizeRelV>
          </wp:anchor>
        </w:drawing>
      </w:r>
    </w:p>
    <w:p w:rsidR="00923BFB" w:rsidRPr="00923BFB" w:rsidRDefault="00923BFB" w:rsidP="00923BFB">
      <w:pPr>
        <w:spacing w:line="278" w:lineRule="auto"/>
      </w:pPr>
      <w:r w:rsidRPr="00923BFB">
        <w:rPr>
          <w:lang w:val="en-US"/>
        </w:rPr>
        <w:t>A box is resting on a table.</w:t>
      </w:r>
    </w:p>
    <w:p w:rsidR="00923BFB" w:rsidRPr="00923BFB" w:rsidRDefault="00923BFB" w:rsidP="00923BFB">
      <w:pPr>
        <w:spacing w:after="240"/>
      </w:pPr>
      <w:r w:rsidRPr="00923BFB">
        <w:rPr>
          <w:lang w:val="en-US"/>
        </w:rPr>
        <w:t>The box is quite heavy.</w:t>
      </w:r>
    </w:p>
    <w:p w:rsidR="00923BFB" w:rsidRDefault="00923BFB" w:rsidP="00923BFB">
      <w:pPr>
        <w:spacing w:after="240"/>
        <w:jc w:val="center"/>
        <w:rPr>
          <w:szCs w:val="18"/>
        </w:rPr>
      </w:pPr>
    </w:p>
    <w:p w:rsidR="00923BFB" w:rsidRDefault="00923BFB" w:rsidP="00923BFB">
      <w:pPr>
        <w:spacing w:after="240"/>
        <w:jc w:val="center"/>
        <w:rPr>
          <w:szCs w:val="18"/>
        </w:rPr>
      </w:pPr>
    </w:p>
    <w:p w:rsidR="00923BFB" w:rsidRDefault="00923BFB" w:rsidP="00923BFB">
      <w:pPr>
        <w:spacing w:after="240"/>
        <w:jc w:val="center"/>
        <w:rPr>
          <w:szCs w:val="18"/>
        </w:rPr>
      </w:pPr>
    </w:p>
    <w:p w:rsidR="00923BFB" w:rsidRDefault="00923BFB" w:rsidP="00923BFB">
      <w:pPr>
        <w:spacing w:after="240"/>
        <w:jc w:val="center"/>
        <w:rPr>
          <w:szCs w:val="18"/>
        </w:rPr>
      </w:pPr>
    </w:p>
    <w:p w:rsidR="00923BFB" w:rsidRPr="00923BFB" w:rsidRDefault="00923BFB" w:rsidP="00923BFB">
      <w:pPr>
        <w:spacing w:after="240"/>
      </w:pPr>
      <w:r w:rsidRPr="00923BFB">
        <w:t>Some friends are talking about the forces acting on the box.</w:t>
      </w:r>
    </w:p>
    <w:p w:rsidR="005C6EE5" w:rsidRDefault="00923BFB" w:rsidP="005C6EE5">
      <w:pPr>
        <w:spacing w:after="240"/>
        <w:rPr>
          <w:szCs w:val="18"/>
        </w:rPr>
      </w:pPr>
      <w:r w:rsidRPr="00E17F13">
        <w:rPr>
          <w:noProof/>
          <w:szCs w:val="18"/>
          <w:lang w:eastAsia="en-GB"/>
        </w:rPr>
        <mc:AlternateContent>
          <mc:Choice Requires="wps">
            <w:drawing>
              <wp:anchor distT="0" distB="0" distL="114300" distR="114300" simplePos="0" relativeHeight="251662336" behindDoc="0" locked="0" layoutInCell="1" allowOverlap="1" wp14:anchorId="02E68CA0" wp14:editId="61AD7BE3">
                <wp:simplePos x="0" y="0"/>
                <wp:positionH relativeFrom="column">
                  <wp:posOffset>3448050</wp:posOffset>
                </wp:positionH>
                <wp:positionV relativeFrom="paragraph">
                  <wp:posOffset>288925</wp:posOffset>
                </wp:positionV>
                <wp:extent cx="2009775" cy="904875"/>
                <wp:effectExtent l="57150" t="0" r="28575" b="295275"/>
                <wp:wrapNone/>
                <wp:docPr id="34" name="Rounded Rectangular Callout 31"/>
                <wp:cNvGraphicFramePr/>
                <a:graphic xmlns:a="http://schemas.openxmlformats.org/drawingml/2006/main">
                  <a:graphicData uri="http://schemas.microsoft.com/office/word/2010/wordprocessingShape">
                    <wps:wsp>
                      <wps:cNvSpPr/>
                      <wps:spPr>
                        <a:xfrm>
                          <a:off x="0" y="0"/>
                          <a:ext cx="2009775" cy="904875"/>
                        </a:xfrm>
                        <a:prstGeom prst="wedgeRoundRectCallout">
                          <a:avLst>
                            <a:gd name="adj1" fmla="val -52493"/>
                            <a:gd name="adj2" fmla="val 7804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3BFB" w:rsidRPr="00923BFB" w:rsidRDefault="00923BFB" w:rsidP="00923BFB">
                            <w:pPr>
                              <w:pStyle w:val="NormalWeb"/>
                              <w:spacing w:line="288" w:lineRule="auto"/>
                              <w:jc w:val="center"/>
                              <w:rPr>
                                <w:rFonts w:asciiTheme="minorHAnsi" w:eastAsia="Verdana" w:hAnsiTheme="minorHAnsi" w:cstheme="minorHAnsi"/>
                                <w:b/>
                                <w:bCs/>
                                <w:color w:val="0F243E" w:themeColor="text2" w:themeShade="80"/>
                                <w:kern w:val="24"/>
                                <w:sz w:val="28"/>
                                <w:szCs w:val="28"/>
                              </w:rPr>
                            </w:pPr>
                            <w:r w:rsidRPr="00923BFB">
                              <w:rPr>
                                <w:rFonts w:asciiTheme="minorHAnsi" w:eastAsia="Verdana" w:hAnsiTheme="minorHAnsi" w:cstheme="minorHAnsi"/>
                                <w:b/>
                                <w:bCs/>
                                <w:color w:val="0F243E" w:themeColor="text2" w:themeShade="80"/>
                                <w:kern w:val="24"/>
                                <w:sz w:val="28"/>
                                <w:szCs w:val="28"/>
                              </w:rPr>
                              <w:t xml:space="preserve">Gracie: </w:t>
                            </w:r>
                            <w:r w:rsidRPr="00923BFB">
                              <w:rPr>
                                <w:rFonts w:asciiTheme="minorHAnsi" w:eastAsia="Verdana" w:hAnsiTheme="minorHAnsi" w:cstheme="minorHAnsi"/>
                                <w:bCs/>
                                <w:color w:val="0F243E" w:themeColor="text2" w:themeShade="80"/>
                                <w:kern w:val="24"/>
                                <w:sz w:val="28"/>
                                <w:szCs w:val="28"/>
                              </w:rPr>
                              <w:t>The only force is gravity, pulling the box down.</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02E68C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31" o:spid="_x0000_s1026" type="#_x0000_t62" style="position:absolute;margin-left:271.5pt;margin-top:22.75pt;width:158.25pt;height: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" adj="-538,27657" fillcolor="#fafaea" strokecolor="#0f243e [1615]" strokeweight="1pt">
                <v:textbox>
                  <w:txbxContent>
                    <w:p w:rsidR="00923BFB" w:rsidRPr="00923BFB" w:rsidRDefault="00923BFB" w:rsidP="00923BFB">
                      <w:pPr>
                        <w:pStyle w:val="NormalWeb"/>
                        <w:spacing w:line="288" w:lineRule="auto"/>
                        <w:jc w:val="center"/>
                        <w:rPr>
                          <w:rFonts w:asciiTheme="minorHAnsi" w:eastAsia="Verdana" w:hAnsiTheme="minorHAnsi" w:cstheme="minorHAnsi"/>
                          <w:b/>
                          <w:bCs/>
                          <w:color w:val="0F243E" w:themeColor="text2" w:themeShade="80"/>
                          <w:kern w:val="24"/>
                          <w:sz w:val="28"/>
                          <w:szCs w:val="28"/>
                        </w:rPr>
                      </w:pPr>
                      <w:r w:rsidRPr="00923BFB">
                        <w:rPr>
                          <w:rFonts w:asciiTheme="minorHAnsi" w:eastAsia="Verdana" w:hAnsiTheme="minorHAnsi" w:cstheme="minorHAnsi"/>
                          <w:b/>
                          <w:bCs/>
                          <w:color w:val="0F243E" w:themeColor="text2" w:themeShade="80"/>
                          <w:kern w:val="24"/>
                          <w:sz w:val="28"/>
                          <w:szCs w:val="28"/>
                        </w:rPr>
                        <w:t xml:space="preserve">Gracie: </w:t>
                      </w:r>
                      <w:r w:rsidRPr="00923BFB">
                        <w:rPr>
                          <w:rFonts w:asciiTheme="minorHAnsi" w:eastAsia="Verdana" w:hAnsiTheme="minorHAnsi" w:cstheme="minorHAnsi"/>
                          <w:bCs/>
                          <w:color w:val="0F243E" w:themeColor="text2" w:themeShade="80"/>
                          <w:kern w:val="24"/>
                          <w:sz w:val="28"/>
                          <w:szCs w:val="28"/>
                        </w:rPr>
                        <w:t>The only force is gravity, pulling the box down.</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r w:rsidRPr="00E17F13">
        <w:rPr>
          <w:noProof/>
          <w:szCs w:val="18"/>
          <w:lang w:eastAsia="en-GB"/>
        </w:rPr>
        <mc:AlternateContent>
          <mc:Choice Requires="wps">
            <w:drawing>
              <wp:anchor distT="0" distB="0" distL="114300" distR="114300" simplePos="0" relativeHeight="251659264" behindDoc="0" locked="0" layoutInCell="1" allowOverlap="1" wp14:anchorId="2CC87C59" wp14:editId="22571C54">
                <wp:simplePos x="0" y="0"/>
                <wp:positionH relativeFrom="column">
                  <wp:posOffset>485775</wp:posOffset>
                </wp:positionH>
                <wp:positionV relativeFrom="paragraph">
                  <wp:posOffset>107950</wp:posOffset>
                </wp:positionV>
                <wp:extent cx="2348865" cy="1047750"/>
                <wp:effectExtent l="0" t="0" r="13335" b="266700"/>
                <wp:wrapNone/>
                <wp:docPr id="32" name="Rounded Rectangular Callout 31"/>
                <wp:cNvGraphicFramePr/>
                <a:graphic xmlns:a="http://schemas.openxmlformats.org/drawingml/2006/main">
                  <a:graphicData uri="http://schemas.microsoft.com/office/word/2010/wordprocessingShape">
                    <wps:wsp>
                      <wps:cNvSpPr/>
                      <wps:spPr>
                        <a:xfrm>
                          <a:off x="0" y="0"/>
                          <a:ext cx="2348865" cy="1047750"/>
                        </a:xfrm>
                        <a:prstGeom prst="wedgeRoundRectCallout">
                          <a:avLst>
                            <a:gd name="adj1" fmla="val 41128"/>
                            <a:gd name="adj2" fmla="val 7267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923BFB" w:rsidRDefault="00923BFB" w:rsidP="005C6EE5">
                            <w:pPr>
                              <w:pStyle w:val="NormalWeb"/>
                              <w:spacing w:before="0" w:beforeAutospacing="0" w:after="0" w:afterAutospacing="0" w:line="288" w:lineRule="auto"/>
                              <w:jc w:val="center"/>
                              <w:rPr>
                                <w:rFonts w:asciiTheme="minorHAnsi" w:hAnsiTheme="minorHAnsi" w:cstheme="minorHAnsi"/>
                                <w:sz w:val="28"/>
                                <w:szCs w:val="28"/>
                              </w:rPr>
                            </w:pPr>
                            <w:r w:rsidRPr="00923BFB">
                              <w:rPr>
                                <w:rFonts w:asciiTheme="minorHAnsi" w:eastAsia="Verdana" w:hAnsiTheme="minorHAnsi" w:cstheme="minorHAnsi"/>
                                <w:b/>
                                <w:bCs/>
                                <w:color w:val="0F243E" w:themeColor="text2" w:themeShade="80"/>
                                <w:kern w:val="24"/>
                                <w:sz w:val="28"/>
                                <w:szCs w:val="28"/>
                              </w:rPr>
                              <w:t xml:space="preserve">Freddie: </w:t>
                            </w:r>
                            <w:r w:rsidRPr="00923BFB">
                              <w:rPr>
                                <w:rFonts w:asciiTheme="minorHAnsi" w:eastAsia="Verdana" w:hAnsiTheme="minorHAnsi" w:cstheme="minorHAnsi"/>
                                <w:bCs/>
                                <w:color w:val="0F243E" w:themeColor="text2" w:themeShade="80"/>
                                <w:kern w:val="24"/>
                                <w:sz w:val="28"/>
                                <w:szCs w:val="28"/>
                              </w:rPr>
                              <w:t>The box is not moving, so I don’t think there are any forces here.</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2CC87C59" id="_x0000_s1027" type="#_x0000_t62" style="position:absolute;margin-left:38.25pt;margin-top:8.5pt;width:184.9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" adj="19684,26498" fillcolor="#fafaea" strokecolor="#0f243e [1615]" strokeweight="1pt">
                <v:textbox>
                  <w:txbxContent>
                    <w:p w:rsidR="005C6EE5" w:rsidRPr="00923BFB" w:rsidRDefault="00923BFB" w:rsidP="005C6EE5">
                      <w:pPr>
                        <w:pStyle w:val="NormalWeb"/>
                        <w:spacing w:before="0" w:beforeAutospacing="0" w:after="0" w:afterAutospacing="0" w:line="288" w:lineRule="auto"/>
                        <w:jc w:val="center"/>
                        <w:rPr>
                          <w:rFonts w:asciiTheme="minorHAnsi" w:hAnsiTheme="minorHAnsi" w:cstheme="minorHAnsi"/>
                          <w:sz w:val="28"/>
                          <w:szCs w:val="28"/>
                        </w:rPr>
                      </w:pPr>
                      <w:r w:rsidRPr="00923BFB">
                        <w:rPr>
                          <w:rFonts w:asciiTheme="minorHAnsi" w:eastAsia="Verdana" w:hAnsiTheme="minorHAnsi" w:cstheme="minorHAnsi"/>
                          <w:b/>
                          <w:bCs/>
                          <w:color w:val="0F243E" w:themeColor="text2" w:themeShade="80"/>
                          <w:kern w:val="24"/>
                          <w:sz w:val="28"/>
                          <w:szCs w:val="28"/>
                        </w:rPr>
                        <w:t xml:space="preserve">Freddie: </w:t>
                      </w:r>
                      <w:r w:rsidRPr="00923BFB">
                        <w:rPr>
                          <w:rFonts w:asciiTheme="minorHAnsi" w:eastAsia="Verdana" w:hAnsiTheme="minorHAnsi" w:cstheme="minorHAnsi"/>
                          <w:bCs/>
                          <w:color w:val="0F243E" w:themeColor="text2" w:themeShade="80"/>
                          <w:kern w:val="24"/>
                          <w:sz w:val="28"/>
                          <w:szCs w:val="28"/>
                        </w:rPr>
                        <w:t>The box is not moving, so I don’t think there are any forces here.</w:t>
                      </w: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923BFB" w:rsidP="005C6EE5">
      <w:pPr>
        <w:spacing w:after="240"/>
        <w:rPr>
          <w:szCs w:val="18"/>
        </w:rPr>
      </w:pPr>
      <w:r w:rsidRPr="00E17F13">
        <w:rPr>
          <w:noProof/>
          <w:szCs w:val="18"/>
          <w:lang w:eastAsia="en-GB"/>
        </w:rPr>
        <mc:AlternateContent>
          <mc:Choice Requires="wps">
            <w:drawing>
              <wp:anchor distT="0" distB="0" distL="114300" distR="114300" simplePos="0" relativeHeight="251663360" behindDoc="0" locked="0" layoutInCell="1" allowOverlap="1" wp14:anchorId="1BE45ECD" wp14:editId="2315A355">
                <wp:simplePos x="0" y="0"/>
                <wp:positionH relativeFrom="column">
                  <wp:posOffset>-219075</wp:posOffset>
                </wp:positionH>
                <wp:positionV relativeFrom="paragraph">
                  <wp:posOffset>349885</wp:posOffset>
                </wp:positionV>
                <wp:extent cx="2133600" cy="1304925"/>
                <wp:effectExtent l="0" t="0" r="438150" b="28575"/>
                <wp:wrapNone/>
                <wp:docPr id="35" name="Rounded Rectangular Callout 31"/>
                <wp:cNvGraphicFramePr/>
                <a:graphic xmlns:a="http://schemas.openxmlformats.org/drawingml/2006/main">
                  <a:graphicData uri="http://schemas.microsoft.com/office/word/2010/wordprocessingShape">
                    <wps:wsp>
                      <wps:cNvSpPr/>
                      <wps:spPr>
                        <a:xfrm>
                          <a:off x="0" y="0"/>
                          <a:ext cx="2133600" cy="1304925"/>
                        </a:xfrm>
                        <a:prstGeom prst="wedgeRoundRectCallout">
                          <a:avLst>
                            <a:gd name="adj1" fmla="val 69077"/>
                            <a:gd name="adj2" fmla="val -32815"/>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C6EE5" w:rsidRPr="00923BFB" w:rsidRDefault="00923BFB" w:rsidP="005C6EE5">
                            <w:pPr>
                              <w:pStyle w:val="NormalWeb"/>
                              <w:spacing w:before="0" w:beforeAutospacing="0" w:after="0" w:afterAutospacing="0" w:line="288" w:lineRule="auto"/>
                              <w:jc w:val="center"/>
                              <w:rPr>
                                <w:rFonts w:asciiTheme="minorHAnsi" w:hAnsiTheme="minorHAnsi" w:cstheme="minorHAnsi"/>
                                <w:sz w:val="28"/>
                                <w:szCs w:val="28"/>
                              </w:rPr>
                            </w:pPr>
                            <w:r w:rsidRPr="00923BFB">
                              <w:rPr>
                                <w:rFonts w:asciiTheme="minorHAnsi" w:eastAsia="Verdana" w:hAnsiTheme="minorHAnsi" w:cstheme="minorHAnsi"/>
                                <w:b/>
                                <w:bCs/>
                                <w:color w:val="0F243E" w:themeColor="text2" w:themeShade="80"/>
                                <w:kern w:val="24"/>
                                <w:sz w:val="28"/>
                                <w:szCs w:val="28"/>
                              </w:rPr>
                              <w:t xml:space="preserve">Eve: </w:t>
                            </w:r>
                            <w:r w:rsidRPr="00923BFB">
                              <w:rPr>
                                <w:rFonts w:asciiTheme="minorHAnsi" w:eastAsia="Verdana" w:hAnsiTheme="minorHAnsi" w:cstheme="minorHAnsi"/>
                                <w:bCs/>
                                <w:color w:val="0F243E" w:themeColor="text2" w:themeShade="80"/>
                                <w:kern w:val="24"/>
                                <w:sz w:val="28"/>
                                <w:szCs w:val="28"/>
                              </w:rPr>
                              <w:t>The table is pushing the box upwards and this balances the force of gravity.</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BE45ECD" id="_x0000_s1028" type="#_x0000_t62" style="position:absolute;margin-left:-17.25pt;margin-top:27.55pt;width:168pt;height:10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" adj="25721,3712" fillcolor="#fafaea" strokecolor="#0f243e [1615]" strokeweight="1pt">
                <v:textbox>
                  <w:txbxContent>
                    <w:p w:rsidR="005C6EE5" w:rsidRPr="00923BFB" w:rsidRDefault="00923BFB" w:rsidP="005C6EE5">
                      <w:pPr>
                        <w:pStyle w:val="NormalWeb"/>
                        <w:spacing w:before="0" w:beforeAutospacing="0" w:after="0" w:afterAutospacing="0" w:line="288" w:lineRule="auto"/>
                        <w:jc w:val="center"/>
                        <w:rPr>
                          <w:rFonts w:asciiTheme="minorHAnsi" w:hAnsiTheme="minorHAnsi" w:cstheme="minorHAnsi"/>
                          <w:sz w:val="28"/>
                          <w:szCs w:val="28"/>
                        </w:rPr>
                      </w:pPr>
                      <w:r w:rsidRPr="00923BFB">
                        <w:rPr>
                          <w:rFonts w:asciiTheme="minorHAnsi" w:eastAsia="Verdana" w:hAnsiTheme="minorHAnsi" w:cstheme="minorHAnsi"/>
                          <w:b/>
                          <w:bCs/>
                          <w:color w:val="0F243E" w:themeColor="text2" w:themeShade="80"/>
                          <w:kern w:val="24"/>
                          <w:sz w:val="28"/>
                          <w:szCs w:val="28"/>
                        </w:rPr>
                        <w:t xml:space="preserve">Eve: </w:t>
                      </w:r>
                      <w:r w:rsidRPr="00923BFB">
                        <w:rPr>
                          <w:rFonts w:asciiTheme="minorHAnsi" w:eastAsia="Verdana" w:hAnsiTheme="minorHAnsi" w:cstheme="minorHAnsi"/>
                          <w:bCs/>
                          <w:color w:val="0F243E" w:themeColor="text2" w:themeShade="80"/>
                          <w:kern w:val="24"/>
                          <w:sz w:val="28"/>
                          <w:szCs w:val="28"/>
                        </w:rPr>
                        <w:t>The table is pushing the box upwards and this balances the force of gravity.</w:t>
                      </w:r>
                    </w:p>
                  </w:txbxContent>
                </v:textbox>
              </v:shape>
            </w:pict>
          </mc:Fallback>
        </mc:AlternateContent>
      </w:r>
      <w:r w:rsidR="005C6EE5" w:rsidRPr="00E17F13">
        <w:rPr>
          <w:noProof/>
          <w:szCs w:val="18"/>
          <w:lang w:eastAsia="en-GB"/>
        </w:rPr>
        <mc:AlternateContent>
          <mc:Choice Requires="wpg">
            <w:drawing>
              <wp:anchor distT="0" distB="0" distL="114300" distR="114300" simplePos="0" relativeHeight="251664384" behindDoc="0" locked="0" layoutInCell="1" allowOverlap="1" wp14:anchorId="5776A249" wp14:editId="7D3CADCC">
                <wp:simplePos x="0" y="0"/>
                <wp:positionH relativeFrom="column">
                  <wp:posOffset>2419350</wp:posOffset>
                </wp:positionH>
                <wp:positionV relativeFrom="paragraph">
                  <wp:posOffset>207010</wp:posOffset>
                </wp:positionV>
                <wp:extent cx="936000" cy="765951"/>
                <wp:effectExtent l="0" t="0" r="0" b="0"/>
                <wp:wrapNone/>
                <wp:docPr id="37" name="Group 7"/>
                <wp:cNvGraphicFramePr/>
                <a:graphic xmlns:a="http://schemas.openxmlformats.org/drawingml/2006/main">
                  <a:graphicData uri="http://schemas.microsoft.com/office/word/2010/wordprocessingGroup">
                    <wpg:wgp>
                      <wpg:cNvGrpSpPr/>
                      <wpg:grpSpPr>
                        <a:xfrm>
                          <a:off x="0" y="0"/>
                          <a:ext cx="936000" cy="765951"/>
                          <a:chOff x="0" y="0"/>
                          <a:chExt cx="1113790" cy="966422"/>
                        </a:xfrm>
                      </wpg:grpSpPr>
                      <wpg:grpSp>
                        <wpg:cNvPr id="38" name="Group 38"/>
                        <wpg:cNvGrpSpPr>
                          <a:grpSpLocks noChangeAspect="1"/>
                        </wpg:cNvGrpSpPr>
                        <wpg:grpSpPr>
                          <a:xfrm>
                            <a:off x="200025" y="0"/>
                            <a:ext cx="475615" cy="611505"/>
                            <a:chOff x="200025" y="0"/>
                            <a:chExt cx="527901" cy="688156"/>
                          </a:xfrm>
                        </wpg:grpSpPr>
                        <wps:wsp>
                          <wps:cNvPr id="39" name="Freeform 39"/>
                          <wps:cNvSpPr/>
                          <wps:spPr>
                            <a:xfrm>
                              <a:off x="200025"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0" name="Oval 40"/>
                          <wps:cNvSpPr/>
                          <wps:spPr>
                            <a:xfrm>
                              <a:off x="270726"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1" name="Group 41"/>
                        <wpg:cNvGrpSpPr>
                          <a:grpSpLocks noChangeAspect="1"/>
                        </wpg:cNvGrpSpPr>
                        <wpg:grpSpPr>
                          <a:xfrm>
                            <a:off x="0" y="276225"/>
                            <a:ext cx="475615" cy="611505"/>
                            <a:chOff x="0" y="276225"/>
                            <a:chExt cx="527901" cy="688156"/>
                          </a:xfrm>
                        </wpg:grpSpPr>
                        <wps:wsp>
                          <wps:cNvPr id="42" name="Freeform 42"/>
                          <wps:cNvSpPr/>
                          <wps:spPr>
                            <a:xfrm>
                              <a:off x="0" y="61086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3" name="Oval 43"/>
                          <wps:cNvSpPr/>
                          <wps:spPr>
                            <a:xfrm>
                              <a:off x="70701" y="27622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44" name="Group 44"/>
                        <wpg:cNvGrpSpPr>
                          <a:grpSpLocks noChangeAspect="1"/>
                        </wpg:cNvGrpSpPr>
                        <wpg:grpSpPr>
                          <a:xfrm>
                            <a:off x="638175" y="28575"/>
                            <a:ext cx="475615" cy="611505"/>
                            <a:chOff x="638175" y="28575"/>
                            <a:chExt cx="527901" cy="688156"/>
                          </a:xfrm>
                        </wpg:grpSpPr>
                        <wps:wsp>
                          <wps:cNvPr id="45" name="Freeform 45"/>
                          <wps:cNvSpPr/>
                          <wps:spPr>
                            <a:xfrm>
                              <a:off x="638175" y="363213"/>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Oval 46"/>
                          <wps:cNvSpPr/>
                          <wps:spPr>
                            <a:xfrm>
                              <a:off x="708876" y="28575"/>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50" name="Group 50"/>
                        <wpg:cNvGrpSpPr>
                          <a:grpSpLocks noChangeAspect="1"/>
                        </wpg:cNvGrpSpPr>
                        <wpg:grpSpPr>
                          <a:xfrm>
                            <a:off x="456243" y="354917"/>
                            <a:ext cx="475615" cy="611505"/>
                            <a:chOff x="468703" y="356424"/>
                            <a:chExt cx="527901" cy="688156"/>
                          </a:xfrm>
                        </wpg:grpSpPr>
                        <wps:wsp>
                          <wps:cNvPr id="51" name="Freeform 51"/>
                          <wps:cNvSpPr/>
                          <wps:spPr>
                            <a:xfrm>
                              <a:off x="468703" y="691062"/>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2" name="Oval 52"/>
                          <wps:cNvSpPr/>
                          <wps:spPr>
                            <a:xfrm>
                              <a:off x="539404" y="356424"/>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96E3A3E" id="Group 7" o:spid="_x0000_s1026" style="position:absolute;margin-left:190.5pt;margin-top:16.3pt;width:73.7pt;height:60.3pt;z-index:251664384;mso-width-relative:margin;mso-height-relative:margin" coordsize="11137,9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">
                <v:group id="Group 38" o:spid="_x0000_s1027" style="position:absolute;left:2000;width:4756;height:6115" coordorigin="2000"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o:lock v:ext="edit" aspectratio="t"/>
                  <v:shape id="Freeform 39" o:spid="_x0000_s1028" style="position:absolute;left:2000;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" path="m527901,438358c520044,-139818,3142,-152389,,438358r527901,xe" fillcolor="#a5a5a5 [2092]" stroked="f" strokeweight="1pt">
                    <v:path arrowok="t" o:connecttype="custom" o:connectlocs="527901,353518;0,353518;527901,353518" o:connectangles="0,0,0"/>
                  </v:shape>
                  <v:oval id="Oval 40" o:spid="_x0000_s1029" style="position:absolute;left:2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" fillcolor="#a5a5a5 [2092]" stroked="f" strokeweight="1pt"/>
                </v:group>
                <v:group id="Group 41" o:spid="_x0000_s1030" style="position:absolute;top:2762;width:4756;height:6115" coordorigin=",27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o:lock v:ext="edit" aspectratio="t"/>
                  <v:shape id="Freeform 42" o:spid="_x0000_s1031" style="position:absolute;top:61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43" o:spid="_x0000_s1032" style="position:absolute;left:707;top:27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" fillcolor="#d8d8d8 [2732]" stroked="f" strokeweight="1pt"/>
                </v:group>
                <v:group id="Group 44" o:spid="_x0000_s1033" style="position:absolute;left:6381;top:285;width:4756;height:6115" coordorigin="6381,28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o:lock v:ext="edit" aspectratio="t"/>
                  <v:shape id="Freeform 45" o:spid="_x0000_s1034" style="position:absolute;left:6381;top:3632;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46" o:spid="_x0000_s1035" style="position:absolute;left:7088;top:28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" fillcolor="#d8d8d8 [2732]" stroked="f" strokeweight="1pt"/>
                </v:group>
                <v:group id="Group 50" o:spid="_x0000_s1036" style="position:absolute;left:4562;top:3549;width:4756;height:6115" coordorigin="4687,3564"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o:lock v:ext="edit" aspectratio="t"/>
                  <v:shape id="Freeform 51" o:spid="_x0000_s1037" style="position:absolute;left:4687;top:6910;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52" o:spid="_x0000_s1038" style="position:absolute;left:5394;top:3564;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" fillcolor="#f2f2f2 [3052]" stroked="f" strokeweight="1pt"/>
                </v:group>
              </v:group>
            </w:pict>
          </mc:Fallback>
        </mc:AlternateContent>
      </w:r>
    </w:p>
    <w:p w:rsidR="005C6EE5" w:rsidRDefault="005C6EE5" w:rsidP="005C6EE5">
      <w:pPr>
        <w:spacing w:after="240"/>
        <w:rPr>
          <w:szCs w:val="18"/>
        </w:rPr>
      </w:pPr>
      <w:r w:rsidRPr="00E17F13">
        <w:rPr>
          <w:noProof/>
          <w:szCs w:val="18"/>
          <w:lang w:eastAsia="en-GB"/>
        </w:rPr>
        <mc:AlternateContent>
          <mc:Choice Requires="wps">
            <w:drawing>
              <wp:anchor distT="0" distB="0" distL="114300" distR="114300" simplePos="0" relativeHeight="251661312" behindDoc="0" locked="0" layoutInCell="1" allowOverlap="1" wp14:anchorId="1027CAF3" wp14:editId="61A1824D">
                <wp:simplePos x="0" y="0"/>
                <wp:positionH relativeFrom="column">
                  <wp:posOffset>3907766</wp:posOffset>
                </wp:positionH>
                <wp:positionV relativeFrom="paragraph">
                  <wp:posOffset>99168</wp:posOffset>
                </wp:positionV>
                <wp:extent cx="2114550" cy="1285336"/>
                <wp:effectExtent l="361950" t="0" r="19050" b="10160"/>
                <wp:wrapNone/>
                <wp:docPr id="33" name="Rounded Rectangular Callout 31"/>
                <wp:cNvGraphicFramePr/>
                <a:graphic xmlns:a="http://schemas.openxmlformats.org/drawingml/2006/main">
                  <a:graphicData uri="http://schemas.microsoft.com/office/word/2010/wordprocessingShape">
                    <wps:wsp>
                      <wps:cNvSpPr/>
                      <wps:spPr>
                        <a:xfrm>
                          <a:off x="0" y="0"/>
                          <a:ext cx="2114550" cy="1285336"/>
                        </a:xfrm>
                        <a:prstGeom prst="wedgeRoundRectCallout">
                          <a:avLst>
                            <a:gd name="adj1" fmla="val -66877"/>
                            <a:gd name="adj2" fmla="val -29708"/>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3BFB" w:rsidRPr="00923BFB" w:rsidRDefault="00923BFB" w:rsidP="00923BFB">
                            <w:pPr>
                              <w:pStyle w:val="NormalWeb"/>
                              <w:spacing w:line="288" w:lineRule="auto"/>
                              <w:jc w:val="center"/>
                              <w:rPr>
                                <w:rFonts w:ascii="Calibri" w:eastAsia="Verdana" w:hAnsi="Calibri" w:cs="Calibri"/>
                                <w:bCs/>
                                <w:color w:val="0F243E" w:themeColor="text2" w:themeShade="80"/>
                                <w:kern w:val="24"/>
                                <w:sz w:val="28"/>
                                <w:szCs w:val="28"/>
                              </w:rPr>
                            </w:pPr>
                            <w:r w:rsidRPr="00923BFB">
                              <w:rPr>
                                <w:rFonts w:ascii="Calibri" w:eastAsia="Verdana" w:hAnsi="Calibri" w:cs="Calibri"/>
                                <w:b/>
                                <w:bCs/>
                                <w:color w:val="0F243E" w:themeColor="text2" w:themeShade="80"/>
                                <w:kern w:val="24"/>
                                <w:sz w:val="28"/>
                                <w:szCs w:val="28"/>
                              </w:rPr>
                              <w:t>Harley:</w:t>
                            </w:r>
                            <w:r w:rsidRPr="00923BFB">
                              <w:rPr>
                                <w:rFonts w:ascii="Calibri" w:eastAsia="Verdana" w:hAnsi="Calibri" w:cs="Calibri"/>
                                <w:bCs/>
                                <w:color w:val="0F243E" w:themeColor="text2" w:themeShade="80"/>
                                <w:kern w:val="24"/>
                                <w:sz w:val="28"/>
                                <w:szCs w:val="28"/>
                              </w:rPr>
                              <w:t xml:space="preserve"> A table cannot push.</w:t>
                            </w:r>
                            <w:r w:rsidR="0055195C">
                              <w:rPr>
                                <w:rFonts w:ascii="Calibri" w:eastAsia="Verdana" w:hAnsi="Calibri" w:cs="Calibri"/>
                                <w:bCs/>
                                <w:color w:val="0F243E" w:themeColor="text2" w:themeShade="80"/>
                                <w:kern w:val="24"/>
                                <w:sz w:val="28"/>
                                <w:szCs w:val="28"/>
                              </w:rPr>
                              <w:t xml:space="preserve"> </w:t>
                            </w:r>
                            <w:r w:rsidRPr="00923BFB">
                              <w:rPr>
                                <w:rFonts w:ascii="Calibri" w:eastAsia="Verdana" w:hAnsi="Calibri" w:cs="Calibri"/>
                                <w:bCs/>
                                <w:color w:val="0F243E" w:themeColor="text2" w:themeShade="80"/>
                                <w:kern w:val="24"/>
                                <w:sz w:val="28"/>
                                <w:szCs w:val="28"/>
                              </w:rPr>
                              <w:t>It is just in the way of the box and stops it falling.</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027CAF3" id="_x0000_s1029" type="#_x0000_t62" style="position:absolute;margin-left:307.7pt;margin-top:7.8pt;width:166.5pt;height:10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" adj="-3645,4383" fillcolor="#fafaea" strokecolor="#0f243e [1615]" strokeweight="1pt">
                <v:textbox>
                  <w:txbxContent>
                    <w:p w:rsidR="00923BFB" w:rsidRPr="00923BFB" w:rsidRDefault="00923BFB" w:rsidP="00923BFB">
                      <w:pPr>
                        <w:pStyle w:val="NormalWeb"/>
                        <w:spacing w:line="288" w:lineRule="auto"/>
                        <w:jc w:val="center"/>
                        <w:rPr>
                          <w:rFonts w:ascii="Calibri" w:eastAsia="Verdana" w:hAnsi="Calibri" w:cs="Calibri"/>
                          <w:bCs/>
                          <w:color w:val="0F243E" w:themeColor="text2" w:themeShade="80"/>
                          <w:kern w:val="24"/>
                          <w:sz w:val="28"/>
                          <w:szCs w:val="28"/>
                        </w:rPr>
                      </w:pPr>
                      <w:r w:rsidRPr="00923BFB">
                        <w:rPr>
                          <w:rFonts w:ascii="Calibri" w:eastAsia="Verdana" w:hAnsi="Calibri" w:cs="Calibri"/>
                          <w:b/>
                          <w:bCs/>
                          <w:color w:val="0F243E" w:themeColor="text2" w:themeShade="80"/>
                          <w:kern w:val="24"/>
                          <w:sz w:val="28"/>
                          <w:szCs w:val="28"/>
                        </w:rPr>
                        <w:t>Harley:</w:t>
                      </w:r>
                      <w:r w:rsidRPr="00923BFB">
                        <w:rPr>
                          <w:rFonts w:ascii="Calibri" w:eastAsia="Verdana" w:hAnsi="Calibri" w:cs="Calibri"/>
                          <w:bCs/>
                          <w:color w:val="0F243E" w:themeColor="text2" w:themeShade="80"/>
                          <w:kern w:val="24"/>
                          <w:sz w:val="28"/>
                          <w:szCs w:val="28"/>
                        </w:rPr>
                        <w:t xml:space="preserve"> A table cannot push.</w:t>
                      </w:r>
                      <w:r w:rsidR="0055195C">
                        <w:rPr>
                          <w:rFonts w:ascii="Calibri" w:eastAsia="Verdana" w:hAnsi="Calibri" w:cs="Calibri"/>
                          <w:bCs/>
                          <w:color w:val="0F243E" w:themeColor="text2" w:themeShade="80"/>
                          <w:kern w:val="24"/>
                          <w:sz w:val="28"/>
                          <w:szCs w:val="28"/>
                        </w:rPr>
                        <w:t xml:space="preserve"> </w:t>
                      </w:r>
                      <w:r w:rsidRPr="00923BFB">
                        <w:rPr>
                          <w:rFonts w:ascii="Calibri" w:eastAsia="Verdana" w:hAnsi="Calibri" w:cs="Calibri"/>
                          <w:bCs/>
                          <w:color w:val="0F243E" w:themeColor="text2" w:themeShade="80"/>
                          <w:kern w:val="24"/>
                          <w:sz w:val="28"/>
                          <w:szCs w:val="28"/>
                        </w:rPr>
                        <w:t>It is just in the way of the box and stops it falling.</w:t>
                      </w:r>
                    </w:p>
                    <w:p w:rsidR="005C6EE5" w:rsidRPr="00F72719" w:rsidRDefault="005C6EE5" w:rsidP="005C6EE5">
                      <w:pPr>
                        <w:pStyle w:val="NormalWeb"/>
                        <w:spacing w:before="0" w:beforeAutospacing="0" w:after="0" w:afterAutospacing="0" w:line="288" w:lineRule="auto"/>
                        <w:jc w:val="center"/>
                        <w:rPr>
                          <w:rFonts w:asciiTheme="minorHAnsi" w:hAnsiTheme="minorHAnsi" w:cstheme="minorHAnsi"/>
                        </w:rPr>
                      </w:pPr>
                    </w:p>
                  </w:txbxContent>
                </v:textbox>
              </v:shape>
            </w:pict>
          </mc:Fallback>
        </mc:AlternateContent>
      </w: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923BFB" w:rsidRDefault="00923BFB" w:rsidP="00923BFB">
      <w:pPr>
        <w:spacing w:after="180"/>
        <w:rPr>
          <w:b/>
        </w:rPr>
      </w:pPr>
    </w:p>
    <w:p w:rsidR="005C6EE5" w:rsidRPr="00923BFB" w:rsidRDefault="005C6EE5" w:rsidP="00923BFB">
      <w:pPr>
        <w:spacing w:after="180"/>
        <w:rPr>
          <w:b/>
        </w:rPr>
      </w:pPr>
      <w:r w:rsidRPr="00923BFB">
        <w:rPr>
          <w:b/>
        </w:rPr>
        <w:t>To answer</w:t>
      </w:r>
    </w:p>
    <w:p w:rsidR="00172D54" w:rsidRPr="00923BFB" w:rsidRDefault="00923BFB" w:rsidP="00923BFB">
      <w:pPr>
        <w:numPr>
          <w:ilvl w:val="0"/>
          <w:numId w:val="5"/>
        </w:numPr>
        <w:tabs>
          <w:tab w:val="clear" w:pos="720"/>
          <w:tab w:val="num" w:pos="426"/>
        </w:tabs>
        <w:spacing w:line="278" w:lineRule="auto"/>
        <w:ind w:left="425" w:hanging="425"/>
      </w:pPr>
      <w:r w:rsidRPr="00923BFB">
        <w:t>Who do you think is right about the forces on the box?</w:t>
      </w:r>
    </w:p>
    <w:p w:rsidR="00923BFB" w:rsidRPr="00923BFB" w:rsidRDefault="00923BFB" w:rsidP="00923BFB">
      <w:pPr>
        <w:tabs>
          <w:tab w:val="num" w:pos="426"/>
        </w:tabs>
        <w:spacing w:after="180"/>
        <w:ind w:left="426" w:hanging="426"/>
      </w:pPr>
      <w:r w:rsidRPr="00923BFB">
        <w:rPr>
          <w:i/>
          <w:iCs/>
        </w:rPr>
        <w:tab/>
        <w:t>Explain your answer</w:t>
      </w:r>
    </w:p>
    <w:p w:rsidR="00172D54" w:rsidRPr="00923BFB" w:rsidRDefault="00923BFB" w:rsidP="00923BFB">
      <w:pPr>
        <w:numPr>
          <w:ilvl w:val="1"/>
          <w:numId w:val="6"/>
        </w:numPr>
        <w:tabs>
          <w:tab w:val="clear" w:pos="1440"/>
          <w:tab w:val="num" w:pos="1134"/>
        </w:tabs>
        <w:spacing w:line="278" w:lineRule="auto"/>
        <w:ind w:left="425" w:hanging="425"/>
      </w:pPr>
      <w:r w:rsidRPr="00923BFB">
        <w:t>What mistakes do you think the others made?</w:t>
      </w:r>
    </w:p>
    <w:p w:rsidR="00923BFB" w:rsidRPr="00923BFB" w:rsidRDefault="00923BFB" w:rsidP="00923BFB">
      <w:pPr>
        <w:tabs>
          <w:tab w:val="num" w:pos="426"/>
        </w:tabs>
        <w:spacing w:after="180"/>
        <w:ind w:left="426" w:hanging="426"/>
      </w:pPr>
      <w:r w:rsidRPr="00923BFB">
        <w:tab/>
      </w:r>
      <w:r w:rsidRPr="00923BFB">
        <w:rPr>
          <w:i/>
          <w:iCs/>
        </w:rPr>
        <w:t>What would you say to them to help them to understand?</w:t>
      </w:r>
    </w:p>
    <w:p w:rsidR="005C6EE5" w:rsidRPr="00201AC2"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5C6EE5" w:rsidTr="00176AAB">
        <w:trPr>
          <w:trHeight w:val="1834"/>
        </w:trPr>
        <w:tc>
          <w:tcPr>
            <w:tcW w:w="4508" w:type="dxa"/>
            <w:vAlign w:val="center"/>
          </w:tcPr>
          <w:p w:rsidR="005C6EE5" w:rsidRPr="001C71FB" w:rsidRDefault="005C6EE5" w:rsidP="00176AAB">
            <w:pPr>
              <w:jc w:val="center"/>
              <w:rPr>
                <w:sz w:val="40"/>
                <w:szCs w:val="40"/>
              </w:rPr>
            </w:pPr>
            <w:r w:rsidRPr="001C71FB">
              <w:rPr>
                <w:sz w:val="40"/>
                <w:szCs w:val="40"/>
              </w:rPr>
              <w:t xml:space="preserve">Cards for </w:t>
            </w:r>
          </w:p>
          <w:p w:rsidR="005C6EE5" w:rsidRPr="001C71FB" w:rsidRDefault="00923BFB" w:rsidP="00176AAB">
            <w:pPr>
              <w:spacing w:after="240"/>
              <w:jc w:val="center"/>
              <w:rPr>
                <w:b/>
                <w:sz w:val="32"/>
                <w:szCs w:val="32"/>
              </w:rPr>
            </w:pPr>
            <w:r>
              <w:rPr>
                <w:b/>
                <w:sz w:val="40"/>
                <w:szCs w:val="40"/>
              </w:rPr>
              <w:t>Box on a table</w:t>
            </w:r>
          </w:p>
        </w:tc>
        <w:tc>
          <w:tcPr>
            <w:tcW w:w="4508" w:type="dxa"/>
            <w:vAlign w:val="center"/>
          </w:tcPr>
          <w:p w:rsidR="005C6EE5" w:rsidRPr="001C71FB" w:rsidRDefault="005C6EE5" w:rsidP="00176AAB">
            <w:pPr>
              <w:pStyle w:val="NormalWeb"/>
              <w:spacing w:before="0" w:beforeAutospacing="0" w:after="0" w:afterAutospacing="0" w:line="288" w:lineRule="auto"/>
              <w:jc w:val="center"/>
              <w:rPr>
                <w:rFonts w:asciiTheme="minorHAnsi" w:hAnsiTheme="minorHAnsi" w:cstheme="minorHAnsi"/>
              </w:rPr>
            </w:pPr>
          </w:p>
        </w:tc>
      </w:tr>
      <w:tr w:rsidR="005C6EE5" w:rsidTr="00176AAB">
        <w:trPr>
          <w:trHeight w:val="1834"/>
        </w:trPr>
        <w:tc>
          <w:tcPr>
            <w:tcW w:w="4508" w:type="dxa"/>
            <w:vAlign w:val="center"/>
          </w:tcPr>
          <w:p w:rsidR="005C6EE5" w:rsidRPr="00923BFB" w:rsidRDefault="00923BFB" w:rsidP="00923BFB">
            <w:pPr>
              <w:pStyle w:val="NormalWeb"/>
              <w:spacing w:before="0" w:beforeAutospacing="0" w:after="0" w:afterAutospacing="0" w:line="288" w:lineRule="auto"/>
              <w:jc w:val="center"/>
              <w:rPr>
                <w:rFonts w:asciiTheme="minorHAnsi" w:hAnsiTheme="minorHAnsi" w:cstheme="minorHAnsi"/>
                <w:sz w:val="32"/>
                <w:szCs w:val="28"/>
              </w:rPr>
            </w:pPr>
            <w:r w:rsidRPr="00923BFB">
              <w:rPr>
                <w:rFonts w:asciiTheme="minorHAnsi" w:eastAsia="Verdana" w:hAnsiTheme="minorHAnsi" w:cstheme="minorHAnsi"/>
                <w:b/>
                <w:bCs/>
                <w:color w:val="0F243E" w:themeColor="text2" w:themeShade="80"/>
                <w:kern w:val="24"/>
                <w:sz w:val="32"/>
                <w:szCs w:val="28"/>
              </w:rPr>
              <w:t xml:space="preserve">Eve: </w:t>
            </w:r>
            <w:r w:rsidRPr="00923BFB">
              <w:rPr>
                <w:rFonts w:asciiTheme="minorHAnsi" w:eastAsia="Verdana" w:hAnsiTheme="minorHAnsi" w:cstheme="minorHAnsi"/>
                <w:bCs/>
                <w:color w:val="0F243E" w:themeColor="text2" w:themeShade="80"/>
                <w:kern w:val="24"/>
                <w:sz w:val="32"/>
                <w:szCs w:val="28"/>
              </w:rPr>
              <w:t>The table is pushing the box upwards and this balances the force of gravity.</w:t>
            </w:r>
          </w:p>
        </w:tc>
        <w:tc>
          <w:tcPr>
            <w:tcW w:w="4508" w:type="dxa"/>
            <w:vAlign w:val="center"/>
          </w:tcPr>
          <w:p w:rsidR="005C6EE5" w:rsidRPr="00923BFB" w:rsidRDefault="00923BFB" w:rsidP="00923BFB">
            <w:pPr>
              <w:pStyle w:val="NormalWeb"/>
              <w:spacing w:before="0" w:beforeAutospacing="0" w:after="0" w:afterAutospacing="0" w:line="288" w:lineRule="auto"/>
              <w:jc w:val="center"/>
              <w:rPr>
                <w:rFonts w:asciiTheme="minorHAnsi" w:hAnsiTheme="minorHAnsi" w:cstheme="minorHAnsi"/>
                <w:sz w:val="32"/>
                <w:szCs w:val="28"/>
              </w:rPr>
            </w:pPr>
            <w:r w:rsidRPr="00923BFB">
              <w:rPr>
                <w:rFonts w:asciiTheme="minorHAnsi" w:eastAsia="Verdana" w:hAnsiTheme="minorHAnsi" w:cstheme="minorHAnsi"/>
                <w:b/>
                <w:bCs/>
                <w:color w:val="0F243E" w:themeColor="text2" w:themeShade="80"/>
                <w:kern w:val="24"/>
                <w:sz w:val="32"/>
                <w:szCs w:val="28"/>
              </w:rPr>
              <w:t xml:space="preserve">Freddie: </w:t>
            </w:r>
            <w:r w:rsidRPr="00923BFB">
              <w:rPr>
                <w:rFonts w:asciiTheme="minorHAnsi" w:eastAsia="Verdana" w:hAnsiTheme="minorHAnsi" w:cstheme="minorHAnsi"/>
                <w:bCs/>
                <w:color w:val="0F243E" w:themeColor="text2" w:themeShade="80"/>
                <w:kern w:val="24"/>
                <w:sz w:val="32"/>
                <w:szCs w:val="28"/>
              </w:rPr>
              <w:t>The box is not moving, so I don’t think there are any forces here.</w:t>
            </w:r>
          </w:p>
        </w:tc>
      </w:tr>
      <w:tr w:rsidR="005C6EE5" w:rsidTr="00176AAB">
        <w:trPr>
          <w:trHeight w:val="1834"/>
        </w:trPr>
        <w:tc>
          <w:tcPr>
            <w:tcW w:w="4508" w:type="dxa"/>
            <w:vAlign w:val="center"/>
          </w:tcPr>
          <w:p w:rsidR="005C6EE5" w:rsidRPr="00923BFB" w:rsidRDefault="00923BFB" w:rsidP="00923BFB">
            <w:pPr>
              <w:pStyle w:val="NormalWeb"/>
              <w:spacing w:line="288" w:lineRule="auto"/>
              <w:jc w:val="center"/>
              <w:rPr>
                <w:rFonts w:asciiTheme="minorHAnsi" w:eastAsia="Verdana" w:hAnsiTheme="minorHAnsi" w:cstheme="minorHAnsi"/>
                <w:b/>
                <w:bCs/>
                <w:color w:val="0F243E" w:themeColor="text2" w:themeShade="80"/>
                <w:kern w:val="24"/>
                <w:sz w:val="32"/>
                <w:szCs w:val="28"/>
              </w:rPr>
            </w:pPr>
            <w:r w:rsidRPr="00923BFB">
              <w:rPr>
                <w:rFonts w:asciiTheme="minorHAnsi" w:eastAsia="Verdana" w:hAnsiTheme="minorHAnsi" w:cstheme="minorHAnsi"/>
                <w:b/>
                <w:bCs/>
                <w:color w:val="0F243E" w:themeColor="text2" w:themeShade="80"/>
                <w:kern w:val="24"/>
                <w:sz w:val="32"/>
                <w:szCs w:val="28"/>
              </w:rPr>
              <w:t xml:space="preserve">Gracie: </w:t>
            </w:r>
            <w:r w:rsidRPr="00923BFB">
              <w:rPr>
                <w:rFonts w:asciiTheme="minorHAnsi" w:eastAsia="Verdana" w:hAnsiTheme="minorHAnsi" w:cstheme="minorHAnsi"/>
                <w:bCs/>
                <w:color w:val="0F243E" w:themeColor="text2" w:themeShade="80"/>
                <w:kern w:val="24"/>
                <w:sz w:val="32"/>
                <w:szCs w:val="28"/>
              </w:rPr>
              <w:t>The only force is gravity, pulling the box down.</w:t>
            </w:r>
          </w:p>
        </w:tc>
        <w:tc>
          <w:tcPr>
            <w:tcW w:w="4508" w:type="dxa"/>
            <w:vAlign w:val="center"/>
          </w:tcPr>
          <w:p w:rsidR="005C6EE5" w:rsidRPr="00923BFB" w:rsidRDefault="00923BFB" w:rsidP="00923BFB">
            <w:pPr>
              <w:pStyle w:val="NormalWeb"/>
              <w:spacing w:line="288" w:lineRule="auto"/>
              <w:jc w:val="center"/>
              <w:rPr>
                <w:rFonts w:ascii="Calibri" w:eastAsia="Verdana" w:hAnsi="Calibri" w:cs="Calibri"/>
                <w:bCs/>
                <w:color w:val="0F243E" w:themeColor="text2" w:themeShade="80"/>
                <w:kern w:val="24"/>
                <w:sz w:val="32"/>
                <w:szCs w:val="28"/>
              </w:rPr>
            </w:pPr>
            <w:r w:rsidRPr="00923BFB">
              <w:rPr>
                <w:rFonts w:ascii="Calibri" w:eastAsia="Verdana" w:hAnsi="Calibri" w:cs="Calibri"/>
                <w:b/>
                <w:bCs/>
                <w:color w:val="0F243E" w:themeColor="text2" w:themeShade="80"/>
                <w:kern w:val="24"/>
                <w:sz w:val="32"/>
                <w:szCs w:val="28"/>
              </w:rPr>
              <w:t>Harley:</w:t>
            </w:r>
            <w:r w:rsidRPr="00923BFB">
              <w:rPr>
                <w:rFonts w:ascii="Calibri" w:eastAsia="Verdana" w:hAnsi="Calibri" w:cs="Calibri"/>
                <w:bCs/>
                <w:color w:val="0F243E" w:themeColor="text2" w:themeShade="80"/>
                <w:kern w:val="24"/>
                <w:sz w:val="32"/>
                <w:szCs w:val="28"/>
              </w:rPr>
              <w:t xml:space="preserve"> A table cannot push.</w:t>
            </w:r>
            <w:r w:rsidR="0055195C">
              <w:rPr>
                <w:rFonts w:ascii="Calibri" w:eastAsia="Verdana" w:hAnsi="Calibri" w:cs="Calibri"/>
                <w:bCs/>
                <w:color w:val="0F243E" w:themeColor="text2" w:themeShade="80"/>
                <w:kern w:val="24"/>
                <w:sz w:val="32"/>
                <w:szCs w:val="28"/>
              </w:rPr>
              <w:t xml:space="preserve"> </w:t>
            </w:r>
            <w:r w:rsidRPr="00923BFB">
              <w:rPr>
                <w:rFonts w:ascii="Calibri" w:eastAsia="Verdana" w:hAnsi="Calibri" w:cs="Calibri"/>
                <w:bCs/>
                <w:color w:val="0F243E" w:themeColor="text2" w:themeShade="80"/>
                <w:kern w:val="24"/>
                <w:sz w:val="32"/>
                <w:szCs w:val="28"/>
              </w:rPr>
              <w:t>It is just in the way of the box and stops it falling.</w:t>
            </w:r>
          </w:p>
        </w:tc>
      </w:tr>
    </w:tbl>
    <w:p w:rsidR="005C6EE5" w:rsidRDefault="005C6EE5" w:rsidP="005C6EE5">
      <w:pPr>
        <w:spacing w:after="240"/>
        <w:rPr>
          <w:szCs w:val="18"/>
        </w:rPr>
      </w:pPr>
    </w:p>
    <w:p w:rsidR="005C6EE5" w:rsidRDefault="005C6EE5" w:rsidP="005C6EE5">
      <w:pPr>
        <w:spacing w:after="240"/>
        <w:rPr>
          <w:szCs w:val="18"/>
        </w:rPr>
      </w:pPr>
    </w:p>
    <w:p w:rsidR="005C6EE5" w:rsidRDefault="005C6EE5" w:rsidP="005C6EE5">
      <w:pPr>
        <w:spacing w:after="240"/>
        <w:rPr>
          <w:szCs w:val="18"/>
        </w:rPr>
      </w:pPr>
    </w:p>
    <w:tbl>
      <w:tblPr>
        <w:tblStyle w:val="TableGrid"/>
        <w:tblW w:w="0" w:type="auto"/>
        <w:tblLook w:val="04A0" w:firstRow="1" w:lastRow="0" w:firstColumn="1" w:lastColumn="0" w:noHBand="0" w:noVBand="1"/>
      </w:tblPr>
      <w:tblGrid>
        <w:gridCol w:w="4508"/>
        <w:gridCol w:w="4508"/>
      </w:tblGrid>
      <w:tr w:rsidR="00923BFB" w:rsidTr="00176AAB">
        <w:trPr>
          <w:trHeight w:val="1834"/>
        </w:trPr>
        <w:tc>
          <w:tcPr>
            <w:tcW w:w="4508" w:type="dxa"/>
            <w:vAlign w:val="center"/>
          </w:tcPr>
          <w:p w:rsidR="00923BFB" w:rsidRPr="001C71FB" w:rsidRDefault="00923BFB" w:rsidP="00923BFB">
            <w:pPr>
              <w:jc w:val="center"/>
              <w:rPr>
                <w:sz w:val="40"/>
                <w:szCs w:val="40"/>
              </w:rPr>
            </w:pPr>
            <w:r w:rsidRPr="001C71FB">
              <w:rPr>
                <w:sz w:val="40"/>
                <w:szCs w:val="40"/>
              </w:rPr>
              <w:t xml:space="preserve">Cards for </w:t>
            </w:r>
          </w:p>
          <w:p w:rsidR="00923BFB" w:rsidRPr="001C71FB" w:rsidRDefault="00923BFB" w:rsidP="00923BFB">
            <w:pPr>
              <w:spacing w:after="240"/>
              <w:jc w:val="center"/>
              <w:rPr>
                <w:b/>
                <w:sz w:val="32"/>
                <w:szCs w:val="32"/>
              </w:rPr>
            </w:pPr>
            <w:r>
              <w:rPr>
                <w:b/>
                <w:sz w:val="40"/>
                <w:szCs w:val="40"/>
              </w:rPr>
              <w:t>Box on a table</w:t>
            </w:r>
          </w:p>
        </w:tc>
        <w:tc>
          <w:tcPr>
            <w:tcW w:w="4508" w:type="dxa"/>
            <w:vAlign w:val="center"/>
          </w:tcPr>
          <w:p w:rsidR="00923BFB" w:rsidRPr="001C71FB" w:rsidRDefault="00923BFB" w:rsidP="00923BFB">
            <w:pPr>
              <w:pStyle w:val="NormalWeb"/>
              <w:spacing w:before="0" w:beforeAutospacing="0" w:after="0" w:afterAutospacing="0" w:line="288" w:lineRule="auto"/>
              <w:jc w:val="center"/>
              <w:rPr>
                <w:rFonts w:asciiTheme="minorHAnsi" w:hAnsiTheme="minorHAnsi" w:cstheme="minorHAnsi"/>
              </w:rPr>
            </w:pPr>
          </w:p>
        </w:tc>
      </w:tr>
      <w:tr w:rsidR="00923BFB" w:rsidTr="00176AAB">
        <w:trPr>
          <w:trHeight w:val="1834"/>
        </w:trPr>
        <w:tc>
          <w:tcPr>
            <w:tcW w:w="4508" w:type="dxa"/>
            <w:vAlign w:val="center"/>
          </w:tcPr>
          <w:p w:rsidR="00923BFB" w:rsidRPr="00923BFB" w:rsidRDefault="00923BFB" w:rsidP="00923BFB">
            <w:pPr>
              <w:pStyle w:val="NormalWeb"/>
              <w:spacing w:before="0" w:beforeAutospacing="0" w:after="0" w:afterAutospacing="0" w:line="288" w:lineRule="auto"/>
              <w:jc w:val="center"/>
              <w:rPr>
                <w:rFonts w:asciiTheme="minorHAnsi" w:hAnsiTheme="minorHAnsi" w:cstheme="minorHAnsi"/>
                <w:sz w:val="32"/>
                <w:szCs w:val="28"/>
              </w:rPr>
            </w:pPr>
            <w:r w:rsidRPr="00923BFB">
              <w:rPr>
                <w:rFonts w:asciiTheme="minorHAnsi" w:eastAsia="Verdana" w:hAnsiTheme="minorHAnsi" w:cstheme="minorHAnsi"/>
                <w:b/>
                <w:bCs/>
                <w:color w:val="0F243E" w:themeColor="text2" w:themeShade="80"/>
                <w:kern w:val="24"/>
                <w:sz w:val="32"/>
                <w:szCs w:val="28"/>
              </w:rPr>
              <w:t xml:space="preserve">Eve: </w:t>
            </w:r>
            <w:r w:rsidRPr="00923BFB">
              <w:rPr>
                <w:rFonts w:asciiTheme="minorHAnsi" w:eastAsia="Verdana" w:hAnsiTheme="minorHAnsi" w:cstheme="minorHAnsi"/>
                <w:bCs/>
                <w:color w:val="0F243E" w:themeColor="text2" w:themeShade="80"/>
                <w:kern w:val="24"/>
                <w:sz w:val="32"/>
                <w:szCs w:val="28"/>
              </w:rPr>
              <w:t>The table is pushing the box upwards and this balances the force of gravity.</w:t>
            </w:r>
          </w:p>
        </w:tc>
        <w:tc>
          <w:tcPr>
            <w:tcW w:w="4508" w:type="dxa"/>
            <w:vAlign w:val="center"/>
          </w:tcPr>
          <w:p w:rsidR="00923BFB" w:rsidRPr="00923BFB" w:rsidRDefault="00923BFB" w:rsidP="00923BFB">
            <w:pPr>
              <w:pStyle w:val="NormalWeb"/>
              <w:spacing w:before="0" w:beforeAutospacing="0" w:after="0" w:afterAutospacing="0" w:line="288" w:lineRule="auto"/>
              <w:jc w:val="center"/>
              <w:rPr>
                <w:rFonts w:asciiTheme="minorHAnsi" w:hAnsiTheme="minorHAnsi" w:cstheme="minorHAnsi"/>
                <w:sz w:val="32"/>
                <w:szCs w:val="28"/>
              </w:rPr>
            </w:pPr>
            <w:r w:rsidRPr="00923BFB">
              <w:rPr>
                <w:rFonts w:asciiTheme="minorHAnsi" w:eastAsia="Verdana" w:hAnsiTheme="minorHAnsi" w:cstheme="minorHAnsi"/>
                <w:b/>
                <w:bCs/>
                <w:color w:val="0F243E" w:themeColor="text2" w:themeShade="80"/>
                <w:kern w:val="24"/>
                <w:sz w:val="32"/>
                <w:szCs w:val="28"/>
              </w:rPr>
              <w:t xml:space="preserve">Freddie: </w:t>
            </w:r>
            <w:r w:rsidRPr="00923BFB">
              <w:rPr>
                <w:rFonts w:asciiTheme="minorHAnsi" w:eastAsia="Verdana" w:hAnsiTheme="minorHAnsi" w:cstheme="minorHAnsi"/>
                <w:bCs/>
                <w:color w:val="0F243E" w:themeColor="text2" w:themeShade="80"/>
                <w:kern w:val="24"/>
                <w:sz w:val="32"/>
                <w:szCs w:val="28"/>
              </w:rPr>
              <w:t>The box is not moving, so I don’t think there are any forces here.</w:t>
            </w:r>
          </w:p>
        </w:tc>
      </w:tr>
      <w:tr w:rsidR="00923BFB" w:rsidTr="00176AAB">
        <w:trPr>
          <w:trHeight w:val="1834"/>
        </w:trPr>
        <w:tc>
          <w:tcPr>
            <w:tcW w:w="4508" w:type="dxa"/>
            <w:vAlign w:val="center"/>
          </w:tcPr>
          <w:p w:rsidR="00923BFB" w:rsidRPr="00923BFB" w:rsidRDefault="00923BFB" w:rsidP="00923BFB">
            <w:pPr>
              <w:pStyle w:val="NormalWeb"/>
              <w:spacing w:line="288" w:lineRule="auto"/>
              <w:jc w:val="center"/>
              <w:rPr>
                <w:rFonts w:asciiTheme="minorHAnsi" w:eastAsia="Verdana" w:hAnsiTheme="minorHAnsi" w:cstheme="minorHAnsi"/>
                <w:b/>
                <w:bCs/>
                <w:color w:val="0F243E" w:themeColor="text2" w:themeShade="80"/>
                <w:kern w:val="24"/>
                <w:sz w:val="32"/>
                <w:szCs w:val="28"/>
              </w:rPr>
            </w:pPr>
            <w:r w:rsidRPr="00923BFB">
              <w:rPr>
                <w:rFonts w:asciiTheme="minorHAnsi" w:eastAsia="Verdana" w:hAnsiTheme="minorHAnsi" w:cstheme="minorHAnsi"/>
                <w:b/>
                <w:bCs/>
                <w:color w:val="0F243E" w:themeColor="text2" w:themeShade="80"/>
                <w:kern w:val="24"/>
                <w:sz w:val="32"/>
                <w:szCs w:val="28"/>
              </w:rPr>
              <w:t xml:space="preserve">Gracie: </w:t>
            </w:r>
            <w:r w:rsidRPr="00923BFB">
              <w:rPr>
                <w:rFonts w:asciiTheme="minorHAnsi" w:eastAsia="Verdana" w:hAnsiTheme="minorHAnsi" w:cstheme="minorHAnsi"/>
                <w:bCs/>
                <w:color w:val="0F243E" w:themeColor="text2" w:themeShade="80"/>
                <w:kern w:val="24"/>
                <w:sz w:val="32"/>
                <w:szCs w:val="28"/>
              </w:rPr>
              <w:t>The only force is gravity, pulling the box down.</w:t>
            </w:r>
          </w:p>
        </w:tc>
        <w:tc>
          <w:tcPr>
            <w:tcW w:w="4508" w:type="dxa"/>
            <w:vAlign w:val="center"/>
          </w:tcPr>
          <w:p w:rsidR="00923BFB" w:rsidRPr="00923BFB" w:rsidRDefault="00923BFB" w:rsidP="00923BFB">
            <w:pPr>
              <w:pStyle w:val="NormalWeb"/>
              <w:spacing w:line="288" w:lineRule="auto"/>
              <w:jc w:val="center"/>
              <w:rPr>
                <w:rFonts w:ascii="Calibri" w:eastAsia="Verdana" w:hAnsi="Calibri" w:cs="Calibri"/>
                <w:bCs/>
                <w:color w:val="0F243E" w:themeColor="text2" w:themeShade="80"/>
                <w:kern w:val="24"/>
                <w:sz w:val="32"/>
                <w:szCs w:val="28"/>
              </w:rPr>
            </w:pPr>
            <w:r w:rsidRPr="00923BFB">
              <w:rPr>
                <w:rFonts w:ascii="Calibri" w:eastAsia="Verdana" w:hAnsi="Calibri" w:cs="Calibri"/>
                <w:b/>
                <w:bCs/>
                <w:color w:val="0F243E" w:themeColor="text2" w:themeShade="80"/>
                <w:kern w:val="24"/>
                <w:sz w:val="32"/>
                <w:szCs w:val="28"/>
              </w:rPr>
              <w:t>Harley:</w:t>
            </w:r>
            <w:r w:rsidRPr="00923BFB">
              <w:rPr>
                <w:rFonts w:ascii="Calibri" w:eastAsia="Verdana" w:hAnsi="Calibri" w:cs="Calibri"/>
                <w:bCs/>
                <w:color w:val="0F243E" w:themeColor="text2" w:themeShade="80"/>
                <w:kern w:val="24"/>
                <w:sz w:val="32"/>
                <w:szCs w:val="28"/>
              </w:rPr>
              <w:t xml:space="preserve"> A table cannot push.</w:t>
            </w:r>
            <w:r w:rsidR="0055195C">
              <w:rPr>
                <w:rFonts w:ascii="Calibri" w:eastAsia="Verdana" w:hAnsi="Calibri" w:cs="Calibri"/>
                <w:bCs/>
                <w:color w:val="0F243E" w:themeColor="text2" w:themeShade="80"/>
                <w:kern w:val="24"/>
                <w:sz w:val="32"/>
                <w:szCs w:val="28"/>
              </w:rPr>
              <w:t xml:space="preserve"> </w:t>
            </w:r>
            <w:r w:rsidRPr="00923BFB">
              <w:rPr>
                <w:rFonts w:ascii="Calibri" w:eastAsia="Verdana" w:hAnsi="Calibri" w:cs="Calibri"/>
                <w:bCs/>
                <w:color w:val="0F243E" w:themeColor="text2" w:themeShade="80"/>
                <w:kern w:val="24"/>
                <w:sz w:val="32"/>
                <w:szCs w:val="28"/>
              </w:rPr>
              <w:t>It is just in the way of the box and stops it falling.</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502921" w:rsidRPr="006F3279" w:rsidRDefault="00502921" w:rsidP="00502921">
      <w:pPr>
        <w:spacing w:after="240"/>
        <w:rPr>
          <w:i/>
          <w:sz w:val="18"/>
          <w:szCs w:val="18"/>
        </w:rPr>
      </w:pPr>
      <w:r>
        <w:rPr>
          <w:i/>
          <w:sz w:val="18"/>
          <w:szCs w:val="18"/>
        </w:rPr>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02921" w:rsidP="006F3279">
            <w:pPr>
              <w:spacing w:after="60"/>
              <w:ind w:left="1304"/>
              <w:rPr>
                <w:b/>
                <w:sz w:val="40"/>
                <w:szCs w:val="40"/>
              </w:rPr>
            </w:pPr>
            <w:r>
              <w:rPr>
                <w:b/>
                <w:sz w:val="40"/>
                <w:szCs w:val="40"/>
              </w:rPr>
              <w:t>Box on a table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02921" w:rsidTr="003F16F9">
        <w:trPr>
          <w:trHeight w:val="340"/>
        </w:trPr>
        <w:tc>
          <w:tcPr>
            <w:tcW w:w="2196" w:type="dxa"/>
          </w:tcPr>
          <w:p w:rsidR="00502921" w:rsidRDefault="00502921" w:rsidP="00502921">
            <w:pPr>
              <w:spacing w:before="60" w:after="60"/>
            </w:pPr>
            <w:r>
              <w:t>Learning focus:</w:t>
            </w:r>
          </w:p>
        </w:tc>
        <w:tc>
          <w:tcPr>
            <w:tcW w:w="6820" w:type="dxa"/>
          </w:tcPr>
          <w:p w:rsidR="00502921" w:rsidRDefault="00502921" w:rsidP="00502921">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502921" w:rsidTr="003F16F9">
        <w:trPr>
          <w:trHeight w:val="340"/>
        </w:trPr>
        <w:tc>
          <w:tcPr>
            <w:tcW w:w="2196" w:type="dxa"/>
          </w:tcPr>
          <w:p w:rsidR="00502921" w:rsidRDefault="00502921" w:rsidP="00502921">
            <w:pPr>
              <w:spacing w:before="60" w:after="60"/>
            </w:pPr>
            <w:r>
              <w:t>Observable learning outcome:</w:t>
            </w:r>
          </w:p>
        </w:tc>
        <w:tc>
          <w:tcPr>
            <w:tcW w:w="6820" w:type="dxa"/>
          </w:tcPr>
          <w:p w:rsidR="00502921" w:rsidRPr="00A50C9C" w:rsidRDefault="00502921" w:rsidP="00502921">
            <w:pPr>
              <w:spacing w:before="60" w:after="60"/>
              <w:rPr>
                <w:b/>
              </w:rPr>
            </w:pPr>
            <w:r w:rsidRPr="000667A8">
              <w:t>Explain how objects of different weights can all be supported by the same floor.</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502921" w:rsidP="00755E81">
            <w:pPr>
              <w:spacing w:before="60" w:after="60"/>
            </w:pPr>
            <w:r>
              <w:t>Talking heads</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502921" w:rsidP="00755E81">
            <w:pPr>
              <w:spacing w:before="60" w:after="60"/>
            </w:pPr>
            <w:r>
              <w:t>balanced, force, gravity, weight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9E3096" w:rsidRDefault="00B00348" w:rsidP="00B00348">
      <w:pPr>
        <w:pStyle w:val="ListParagraph"/>
        <w:numPr>
          <w:ilvl w:val="0"/>
          <w:numId w:val="1"/>
        </w:numPr>
        <w:spacing w:after="180"/>
      </w:pPr>
      <w:r w:rsidRPr="009E3096">
        <w:t xml:space="preserve">Diagnostic </w:t>
      </w:r>
      <w:r w:rsidR="00BA75D4" w:rsidRPr="009E3096">
        <w:t>question</w:t>
      </w:r>
      <w:r w:rsidRPr="009E3096">
        <w:t xml:space="preserve">: </w:t>
      </w:r>
      <w:r w:rsidR="009E3096" w:rsidRPr="009E3096">
        <w:t>Heavy crate</w:t>
      </w:r>
    </w:p>
    <w:p w:rsidR="00502921" w:rsidRPr="009E3096" w:rsidRDefault="00502921" w:rsidP="00502921">
      <w:pPr>
        <w:pStyle w:val="ListParagraph"/>
        <w:numPr>
          <w:ilvl w:val="0"/>
          <w:numId w:val="1"/>
        </w:numPr>
        <w:spacing w:after="180"/>
      </w:pPr>
      <w:r w:rsidRPr="009E3096">
        <w:t xml:space="preserve">Diagnostic question: </w:t>
      </w:r>
      <w:r w:rsidR="009E3096" w:rsidRPr="009E3096">
        <w:t>Light crate, heavy crate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769BF" w:rsidRDefault="00C769BF" w:rsidP="00C769BF">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C769BF" w:rsidRDefault="00C769BF" w:rsidP="00C769BF">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0C3B11" w:rsidRPr="00FD45C2" w:rsidRDefault="000C3B11" w:rsidP="000C3B11">
      <w:pPr>
        <w:spacing w:after="180"/>
      </w:pPr>
      <w:r w:rsidRPr="000C3B11">
        <w:t xml:space="preserve">When </w:t>
      </w:r>
      <w:proofErr w:type="spellStart"/>
      <w:r w:rsidRPr="000C3B11">
        <w:t>Minstrell</w:t>
      </w:r>
      <w:proofErr w:type="spellEnd"/>
      <w:r w:rsidRPr="000C3B11">
        <w:t xml:space="preserve"> </w:t>
      </w:r>
      <w:r w:rsidRPr="000C3B11">
        <w:fldChar w:fldCharType="begin"/>
      </w:r>
      <w:r w:rsidRPr="000C3B11">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0C3B11">
        <w:fldChar w:fldCharType="separate"/>
      </w:r>
      <w:r w:rsidRPr="000C3B11">
        <w:rPr>
          <w:noProof/>
        </w:rPr>
        <w:t>(1982)</w:t>
      </w:r>
      <w:r w:rsidRPr="000C3B11">
        <w:fldChar w:fldCharType="end"/>
      </w:r>
      <w:r w:rsidRPr="000C3B11">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0C3B11">
        <w:fldChar w:fldCharType="begin"/>
      </w:r>
      <w:r w:rsidRPr="000C3B11">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0C3B11">
        <w:fldChar w:fldCharType="separate"/>
      </w:r>
      <w:r w:rsidRPr="000C3B11">
        <w:rPr>
          <w:noProof/>
        </w:rPr>
        <w:t>(Driver et al., 1994)</w:t>
      </w:r>
      <w:r w:rsidRPr="000C3B11">
        <w:fldChar w:fldCharType="end"/>
      </w:r>
      <w:r w:rsidRPr="000C3B11">
        <w:t xml:space="preserve">. Typically those who recognised an upwards force from the table described the downwards force as bigger. In a further study, </w:t>
      </w:r>
      <w:r w:rsidRPr="000C3B11">
        <w:rPr>
          <w:noProof/>
        </w:rPr>
        <w:t xml:space="preserve">Montanero et al. </w:t>
      </w:r>
      <w:r w:rsidRPr="000C3B11">
        <w:rPr>
          <w:noProof/>
        </w:rPr>
        <w:fldChar w:fldCharType="begin"/>
      </w:r>
      <w:r w:rsidRPr="000C3B11">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0C3B11">
        <w:rPr>
          <w:noProof/>
        </w:rPr>
        <w:fldChar w:fldCharType="separate"/>
      </w:r>
      <w:r w:rsidRPr="000C3B11">
        <w:rPr>
          <w:noProof/>
        </w:rPr>
        <w:t>(2002)</w:t>
      </w:r>
      <w:r w:rsidRPr="000C3B11">
        <w:rPr>
          <w:noProof/>
        </w:rPr>
        <w:fldChar w:fldCharType="end"/>
      </w:r>
      <w:r w:rsidRPr="000C3B11">
        <w:rPr>
          <w:noProof/>
        </w:rPr>
        <w:t xml:space="preserve"> </w:t>
      </w:r>
      <w:r w:rsidRPr="000C3B11">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C769BF" w:rsidRDefault="00C769BF" w:rsidP="00C769BF">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143C66" w:rsidRDefault="00143C66" w:rsidP="00143C66">
      <w:pPr>
        <w:spacing w:after="180"/>
      </w:pPr>
      <w:r w:rsidRPr="00DA3B6C">
        <w:t xml:space="preserve">Students </w:t>
      </w:r>
      <w:r>
        <w:t>should complete this activity in pairs or small groups, and the focus should be on the discussions.</w:t>
      </w:r>
      <w:r w:rsidR="0055195C">
        <w:t xml:space="preserve"> </w:t>
      </w:r>
      <w:r>
        <w:t>The statements are also provided as cut-out cards for students to physically organise.</w:t>
      </w:r>
      <w:r w:rsidR="0055195C">
        <w:t xml:space="preserve"> </w:t>
      </w:r>
    </w:p>
    <w:p w:rsidR="00143C66" w:rsidRDefault="00143C66" w:rsidP="00143C66">
      <w:pPr>
        <w:spacing w:after="180"/>
      </w:pPr>
      <w:r>
        <w:t>Students should work together to follow the instructions on either the worksheet or the PowerPoint.</w:t>
      </w:r>
      <w:r w:rsidR="0055195C">
        <w:t xml:space="preserve"> </w:t>
      </w:r>
      <w:r>
        <w:t>Giving each group one worksheet to complete between them is helpful for encouraging discussion, but each member should be able to report back to the class.</w:t>
      </w:r>
      <w:r w:rsidR="0055195C">
        <w:t xml:space="preserve"> </w:t>
      </w:r>
      <w:r>
        <w:t>Listening in to the conversations of each group will often give you insights into how your students are thinking.</w:t>
      </w:r>
      <w:r w:rsidR="0055195C">
        <w:t xml:space="preserve"> </w:t>
      </w:r>
    </w:p>
    <w:p w:rsidR="00143C66" w:rsidRDefault="00143C66" w:rsidP="00143C66">
      <w:pPr>
        <w:spacing w:after="180"/>
      </w:pPr>
      <w:r>
        <w:t>If there is disagreement when you take feedback, a good way to progress might be through structured class discussion.</w:t>
      </w:r>
      <w:r w:rsidR="0055195C">
        <w:t xml:space="preserve"> </w:t>
      </w:r>
      <w:r>
        <w:t>Ask one student to explain why they gave the answer they did; ask another student to explain why they agree with them; ask another to explain why they disagree, and so on.</w:t>
      </w:r>
      <w:r w:rsidR="0055195C">
        <w:t xml:space="preserve"> </w:t>
      </w:r>
      <w:r>
        <w:t>This sort of discussion gives students the opportunity to explore their thinking and for you to really understand their learning needs.</w:t>
      </w:r>
      <w:r w:rsidR="0055195C">
        <w:t xml:space="preserve"> </w:t>
      </w:r>
    </w:p>
    <w:p w:rsidR="00143C66" w:rsidRPr="00A150A6" w:rsidRDefault="00143C66" w:rsidP="00143C66">
      <w:pPr>
        <w:spacing w:after="180"/>
        <w:rPr>
          <w:i/>
        </w:rPr>
      </w:pPr>
      <w:r w:rsidRPr="00A150A6">
        <w:rPr>
          <w:i/>
        </w:rPr>
        <w:t>Differentiation</w:t>
      </w:r>
    </w:p>
    <w:p w:rsidR="00143C66" w:rsidRDefault="00143C66" w:rsidP="00143C66">
      <w:pPr>
        <w:spacing w:after="180"/>
      </w:pPr>
      <w:r>
        <w:t>The quality of the discussions can be improved with a careful selection of groups; or by allocating specific roles to students in the each group.</w:t>
      </w:r>
      <w:r w:rsidR="0055195C">
        <w:t xml:space="preserve"> </w:t>
      </w:r>
      <w:r>
        <w:t>For example, you may choose to select a student with strong prior knowledge as a scribe, and forbid them from contributing any of their own answers.</w:t>
      </w:r>
      <w:r w:rsidR="0055195C">
        <w:t xml:space="preserve"> </w:t>
      </w:r>
      <w:r>
        <w:t>They may question the others and only write down what they have been told.</w:t>
      </w:r>
      <w:r w:rsidR="0055195C">
        <w:t xml:space="preserve"> </w:t>
      </w:r>
      <w:r>
        <w:t xml:space="preserve">This strategy encourages contributions from more members of each group.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2628F" w:rsidP="00B00348">
      <w:pPr>
        <w:spacing w:after="180"/>
      </w:pPr>
      <w:r>
        <w:t>Eve is correct.</w:t>
      </w:r>
    </w:p>
    <w:p w:rsidR="0092628F" w:rsidRDefault="0092628F" w:rsidP="00B00348">
      <w:pPr>
        <w:spacing w:after="180"/>
      </w:pPr>
      <w:r>
        <w:t>Freddie, Gracie and Harley do not consider an inanimate table at rest as capable of exerting a force. Harley has explained this with the idea of a table blocking the motion, which is problematic because to stop something moving you need to use a force. Placing a balance between a box and the table will show that the box is pushing down with a force. If the box is not moving, then its downward force needs to be balanced by an upward force of the same size. Replacing the table with an upturned hand will enable these students to experience the upward force necessary to support the box at rest.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E2BE8">
      <w:pPr>
        <w:spacing w:after="180"/>
      </w:pPr>
      <w:r>
        <w:t xml:space="preserve">Developed </w:t>
      </w:r>
      <w:r w:rsidR="0015356E">
        <w:t xml:space="preserve">by </w:t>
      </w:r>
      <w:r w:rsidR="00356308">
        <w:t>Peter Fairhurst</w:t>
      </w:r>
      <w:r w:rsidR="0015356E">
        <w:t xml:space="preserve"> (UYSEG</w:t>
      </w:r>
      <w:r w:rsidR="0015356E" w:rsidRPr="00EE2BE8">
        <w:t xml:space="preserve">), </w:t>
      </w:r>
      <w:r w:rsidR="00EE2BE8" w:rsidRPr="00EE2BE8">
        <w:t>based on</w:t>
      </w:r>
      <w:r w:rsidRPr="00EE2BE8">
        <w:t xml:space="preserve"> </w:t>
      </w:r>
      <w:r w:rsidR="00EE2BE8" w:rsidRPr="00EE2BE8">
        <w:t>EPSE</w:t>
      </w:r>
      <w:r w:rsidR="00EE2BE8">
        <w:t xml:space="preserve"> (Evidence-informed Practice in Science Education) question: </w:t>
      </w:r>
      <w:r w:rsidR="00EE2BE8" w:rsidRPr="00EE2BE8">
        <w:rPr>
          <w:i/>
        </w:rPr>
        <w:t>F1 CC-Box on a table</w:t>
      </w:r>
      <w:r>
        <w:t>.</w:t>
      </w:r>
    </w:p>
    <w:p w:rsidR="00CC78A5" w:rsidRPr="00EE2BE8" w:rsidRDefault="00D278E8" w:rsidP="00EE2BE8">
      <w:pPr>
        <w:spacing w:after="180"/>
      </w:pPr>
      <w:r w:rsidRPr="00EE2BE8">
        <w:t xml:space="preserve">Images: </w:t>
      </w:r>
      <w:r w:rsidR="00EE2BE8" w:rsidRPr="00EE2BE8">
        <w:t xml:space="preserve">box: </w:t>
      </w:r>
      <w:hyperlink r:id="rId10" w:history="1">
        <w:r w:rsidR="00EE2BE8" w:rsidRPr="00EE2BE8">
          <w:rPr>
            <w:rStyle w:val="Hyperlink"/>
            <w:color w:val="auto"/>
            <w:u w:val="none"/>
          </w:rPr>
          <w:t>https://pixabay.com/vectors/gifts-wrapped-red-box-container-41101/</w:t>
        </w:r>
      </w:hyperlink>
      <w:r w:rsidR="00EE2BE8" w:rsidRPr="00EE2BE8">
        <w:t xml:space="preserve">, table: </w:t>
      </w:r>
      <w:hyperlink r:id="rId11" w:history="1">
        <w:r w:rsidR="00EE2BE8" w:rsidRPr="00EE2BE8">
          <w:rPr>
            <w:rStyle w:val="Hyperlink"/>
            <w:color w:val="auto"/>
            <w:u w:val="none"/>
          </w:rPr>
          <w:t>https://pixabay.com/vectors/table-furniture-wooden-1300555/</w:t>
        </w:r>
      </w:hyperlink>
      <w:r w:rsidR="00EE2BE8" w:rsidRPr="00EE2BE8">
        <w:t xml:space="preserve">, </w:t>
      </w:r>
      <w:r w:rsidR="00356308" w:rsidRPr="00EE2BE8">
        <w:t>Peter Fairhurst (UYSEG)</w:t>
      </w:r>
      <w:r w:rsidR="00EE2BE8" w:rsidRPr="00EE2BE8">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769BF" w:rsidRPr="00C769BF" w:rsidRDefault="00C769BF" w:rsidP="0055195C">
      <w:pPr>
        <w:pStyle w:val="EndNoteBibliography"/>
        <w:spacing w:after="120"/>
        <w:ind w:left="426" w:hanging="426"/>
      </w:pPr>
      <w:r>
        <w:fldChar w:fldCharType="begin"/>
      </w:r>
      <w:r>
        <w:instrText xml:space="preserve"> ADDIN EN.REFLIST </w:instrText>
      </w:r>
      <w:r>
        <w:fldChar w:fldCharType="separate"/>
      </w:r>
      <w:r w:rsidRPr="00C769BF">
        <w:t xml:space="preserve">Bryce, T. and MacMillan, K. (2005). Encouraging conceptual change: the use of bridging analogies in the teaching of action-reaction forces and the 'at rest' condition in physics. </w:t>
      </w:r>
      <w:r w:rsidRPr="00C769BF">
        <w:rPr>
          <w:i/>
        </w:rPr>
        <w:t>International Journal of Science Education,</w:t>
      </w:r>
      <w:r w:rsidRPr="00C769BF">
        <w:t xml:space="preserve"> 27(6)</w:t>
      </w:r>
      <w:r w:rsidRPr="00C769BF">
        <w:rPr>
          <w:b/>
        </w:rPr>
        <w:t>,</w:t>
      </w:r>
      <w:r w:rsidRPr="00C769BF">
        <w:t xml:space="preserve"> 737-763.</w:t>
      </w:r>
    </w:p>
    <w:p w:rsidR="00C769BF" w:rsidRPr="00C769BF" w:rsidRDefault="00C769BF" w:rsidP="0055195C">
      <w:pPr>
        <w:pStyle w:val="EndNoteBibliography"/>
        <w:spacing w:after="120"/>
        <w:ind w:left="426" w:hanging="426"/>
      </w:pPr>
      <w:r w:rsidRPr="00C769BF">
        <w:t xml:space="preserve">Driver, R., et al. (1994). </w:t>
      </w:r>
      <w:r w:rsidRPr="00C769BF">
        <w:rPr>
          <w:i/>
        </w:rPr>
        <w:t xml:space="preserve">Making Sense of Secondary Science: Research into Children's Ideas, </w:t>
      </w:r>
      <w:r w:rsidRPr="00C769BF">
        <w:t>London, UK: Routledge.</w:t>
      </w:r>
    </w:p>
    <w:p w:rsidR="00C769BF" w:rsidRPr="00C769BF" w:rsidRDefault="00C769BF" w:rsidP="0055195C">
      <w:pPr>
        <w:pStyle w:val="EndNoteBibliography"/>
        <w:spacing w:after="120"/>
        <w:ind w:left="426" w:hanging="426"/>
      </w:pPr>
      <w:r w:rsidRPr="00C769BF">
        <w:t xml:space="preserve">Minstrell, J. (1982). Explaining the "aqt rest" condition of an object. </w:t>
      </w:r>
      <w:r w:rsidRPr="00C769BF">
        <w:rPr>
          <w:i/>
        </w:rPr>
        <w:t>The Physics Teacher,</w:t>
      </w:r>
      <w:r w:rsidRPr="00C769BF">
        <w:t xml:space="preserve"> 20</w:t>
      </w:r>
      <w:r w:rsidRPr="00C769BF">
        <w:rPr>
          <w:b/>
        </w:rPr>
        <w:t>,</w:t>
      </w:r>
      <w:r w:rsidRPr="00C769BF">
        <w:t xml:space="preserve"> 10-14.</w:t>
      </w:r>
    </w:p>
    <w:p w:rsidR="00C769BF" w:rsidRPr="00C769BF" w:rsidRDefault="00C769BF" w:rsidP="0055195C">
      <w:pPr>
        <w:pStyle w:val="EndNoteBibliography"/>
        <w:spacing w:after="120"/>
        <w:ind w:left="426" w:hanging="426"/>
      </w:pPr>
      <w:r w:rsidRPr="00C769BF">
        <w:t xml:space="preserve">Montanero, M., et al. (2002). Implicit theories of static interactions between two bodies. </w:t>
      </w:r>
      <w:r w:rsidRPr="00C769BF">
        <w:rPr>
          <w:i/>
        </w:rPr>
        <w:t>Physics Education,</w:t>
      </w:r>
      <w:r w:rsidRPr="00C769BF">
        <w:t xml:space="preserve"> 37 (4)</w:t>
      </w:r>
      <w:r w:rsidRPr="00C769BF">
        <w:rPr>
          <w:b/>
        </w:rPr>
        <w:t>,</w:t>
      </w:r>
      <w:r w:rsidRPr="00C769BF">
        <w:t xml:space="preserve"> 318-323.</w:t>
      </w:r>
    </w:p>
    <w:p w:rsidR="00C769BF" w:rsidRPr="00C769BF" w:rsidRDefault="00C769BF" w:rsidP="0055195C">
      <w:pPr>
        <w:pStyle w:val="EndNoteBibliography"/>
        <w:spacing w:after="120"/>
        <w:ind w:left="426" w:hanging="426"/>
      </w:pPr>
      <w:r w:rsidRPr="00C769BF">
        <w:t xml:space="preserve">Savinainen, A., Scott, P. and Viiri, J. (2004). Using a bridging representation and social interactions to foster conceptual change: Designing and evaluating an insturctional sequence for Newton's third law. </w:t>
      </w:r>
      <w:r w:rsidRPr="00C769BF">
        <w:rPr>
          <w:i/>
        </w:rPr>
        <w:t>Science Education,</w:t>
      </w:r>
      <w:r w:rsidRPr="00C769BF">
        <w:t xml:space="preserve"> 89:2</w:t>
      </w:r>
      <w:r w:rsidRPr="00C769BF">
        <w:rPr>
          <w:b/>
        </w:rPr>
        <w:t>,</w:t>
      </w:r>
      <w:r w:rsidRPr="00C769BF">
        <w:t xml:space="preserve"> 175-195.</w:t>
      </w:r>
    </w:p>
    <w:p w:rsidR="00C769BF" w:rsidRPr="00C769BF" w:rsidRDefault="00C769BF" w:rsidP="0055195C">
      <w:pPr>
        <w:pStyle w:val="EndNoteBibliography"/>
        <w:spacing w:after="120"/>
        <w:ind w:left="426" w:hanging="426"/>
      </w:pPr>
      <w:r w:rsidRPr="00C769BF">
        <w:t xml:space="preserve">Sjoberg, S. and Lie, S. (1981). Ideas about force and movement among Norwegian pupils and students. </w:t>
      </w:r>
      <w:r w:rsidRPr="00C769BF">
        <w:rPr>
          <w:i/>
        </w:rPr>
        <w:t>Institute of Physics Report Series: Report 81-11.</w:t>
      </w:r>
      <w:r w:rsidRPr="00C769BF">
        <w:t xml:space="preserve"> University of Oslo.</w:t>
      </w:r>
    </w:p>
    <w:p w:rsidR="00C769BF" w:rsidRPr="00C769BF" w:rsidRDefault="00C769BF" w:rsidP="0055195C">
      <w:pPr>
        <w:pStyle w:val="EndNoteBibliography"/>
        <w:spacing w:after="120"/>
        <w:ind w:left="426" w:hanging="426"/>
      </w:pPr>
      <w:r w:rsidRPr="00C769BF">
        <w:t xml:space="preserve">Terry, C., Jones, G. and Hurford, W. (1985). Children's conceptual understanding for force and equilibrium. </w:t>
      </w:r>
      <w:r w:rsidRPr="00C769BF">
        <w:rPr>
          <w:i/>
        </w:rPr>
        <w:t>Physics Education,</w:t>
      </w:r>
      <w:r w:rsidRPr="00C769BF">
        <w:t xml:space="preserve"> 20(4)</w:t>
      </w:r>
      <w:r w:rsidRPr="00C769BF">
        <w:rPr>
          <w:b/>
        </w:rPr>
        <w:t>,</w:t>
      </w:r>
      <w:r w:rsidRPr="00C769BF">
        <w:t xml:space="preserve"> 162-165.</w:t>
      </w:r>
    </w:p>
    <w:p w:rsidR="007E4771" w:rsidRPr="007E4771" w:rsidRDefault="00C769BF" w:rsidP="0055195C">
      <w:pPr>
        <w:spacing w:after="120"/>
        <w:ind w:left="426" w:hanging="426"/>
      </w:pPr>
      <w:r>
        <w:fldChar w:fldCharType="end"/>
      </w:r>
      <w:bookmarkStart w:id="0" w:name="_GoBack"/>
      <w:bookmarkEnd w:id="0"/>
    </w:p>
    <w:sectPr w:rsidR="007E4771" w:rsidRPr="007E4771"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921" w:rsidRDefault="00502921" w:rsidP="000B473B">
      <w:r>
        <w:separator/>
      </w:r>
    </w:p>
  </w:endnote>
  <w:endnote w:type="continuationSeparator" w:id="0">
    <w:p w:rsidR="00502921" w:rsidRDefault="0050292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9552F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5195C">
      <w:rPr>
        <w:noProof/>
      </w:rPr>
      <w:t>5</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921" w:rsidRDefault="00502921" w:rsidP="000B473B">
      <w:r>
        <w:separator/>
      </w:r>
    </w:p>
  </w:footnote>
  <w:footnote w:type="continuationSeparator" w:id="0">
    <w:p w:rsidR="00502921" w:rsidRDefault="0050292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2674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7A3AF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EB702D"/>
    <w:multiLevelType w:val="hybridMultilevel"/>
    <w:tmpl w:val="7E8064A8"/>
    <w:lvl w:ilvl="0" w:tplc="CA28EF5E">
      <w:start w:val="2"/>
      <w:numFmt w:val="decimal"/>
      <w:lvlText w:val="%1."/>
      <w:lvlJc w:val="left"/>
      <w:pPr>
        <w:tabs>
          <w:tab w:val="num" w:pos="720"/>
        </w:tabs>
        <w:ind w:left="720" w:hanging="360"/>
      </w:pPr>
    </w:lvl>
    <w:lvl w:ilvl="1" w:tplc="C1708534">
      <w:start w:val="2"/>
      <w:numFmt w:val="decimal"/>
      <w:lvlText w:val="%2."/>
      <w:lvlJc w:val="left"/>
      <w:pPr>
        <w:tabs>
          <w:tab w:val="num" w:pos="1440"/>
        </w:tabs>
        <w:ind w:left="1440" w:hanging="360"/>
      </w:pPr>
      <w:rPr>
        <w:rFonts w:hint="default"/>
      </w:rPr>
    </w:lvl>
    <w:lvl w:ilvl="2" w:tplc="3500A2F2" w:tentative="1">
      <w:start w:val="1"/>
      <w:numFmt w:val="decimal"/>
      <w:lvlText w:val="%3."/>
      <w:lvlJc w:val="left"/>
      <w:pPr>
        <w:tabs>
          <w:tab w:val="num" w:pos="2160"/>
        </w:tabs>
        <w:ind w:left="2160" w:hanging="360"/>
      </w:pPr>
    </w:lvl>
    <w:lvl w:ilvl="3" w:tplc="9AB0FA22" w:tentative="1">
      <w:start w:val="1"/>
      <w:numFmt w:val="decimal"/>
      <w:lvlText w:val="%4."/>
      <w:lvlJc w:val="left"/>
      <w:pPr>
        <w:tabs>
          <w:tab w:val="num" w:pos="2880"/>
        </w:tabs>
        <w:ind w:left="2880" w:hanging="360"/>
      </w:pPr>
    </w:lvl>
    <w:lvl w:ilvl="4" w:tplc="725A5CD8" w:tentative="1">
      <w:start w:val="1"/>
      <w:numFmt w:val="decimal"/>
      <w:lvlText w:val="%5."/>
      <w:lvlJc w:val="left"/>
      <w:pPr>
        <w:tabs>
          <w:tab w:val="num" w:pos="3600"/>
        </w:tabs>
        <w:ind w:left="3600" w:hanging="360"/>
      </w:pPr>
    </w:lvl>
    <w:lvl w:ilvl="5" w:tplc="356843B4" w:tentative="1">
      <w:start w:val="1"/>
      <w:numFmt w:val="decimal"/>
      <w:lvlText w:val="%6."/>
      <w:lvlJc w:val="left"/>
      <w:pPr>
        <w:tabs>
          <w:tab w:val="num" w:pos="4320"/>
        </w:tabs>
        <w:ind w:left="4320" w:hanging="360"/>
      </w:pPr>
    </w:lvl>
    <w:lvl w:ilvl="6" w:tplc="DABE39FE" w:tentative="1">
      <w:start w:val="1"/>
      <w:numFmt w:val="decimal"/>
      <w:lvlText w:val="%7."/>
      <w:lvlJc w:val="left"/>
      <w:pPr>
        <w:tabs>
          <w:tab w:val="num" w:pos="5040"/>
        </w:tabs>
        <w:ind w:left="5040" w:hanging="360"/>
      </w:pPr>
    </w:lvl>
    <w:lvl w:ilvl="7" w:tplc="3CFCE770" w:tentative="1">
      <w:start w:val="1"/>
      <w:numFmt w:val="decimal"/>
      <w:lvlText w:val="%8."/>
      <w:lvlJc w:val="left"/>
      <w:pPr>
        <w:tabs>
          <w:tab w:val="num" w:pos="5760"/>
        </w:tabs>
        <w:ind w:left="5760" w:hanging="360"/>
      </w:pPr>
    </w:lvl>
    <w:lvl w:ilvl="8" w:tplc="3236ABCC" w:tentative="1">
      <w:start w:val="1"/>
      <w:numFmt w:val="decimal"/>
      <w:lvlText w:val="%9."/>
      <w:lvlJc w:val="left"/>
      <w:pPr>
        <w:tabs>
          <w:tab w:val="num" w:pos="6480"/>
        </w:tabs>
        <w:ind w:left="6480" w:hanging="36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E974B1C"/>
    <w:multiLevelType w:val="hybridMultilevel"/>
    <w:tmpl w:val="52E6B2D2"/>
    <w:lvl w:ilvl="0" w:tplc="9C46BF48">
      <w:start w:val="1"/>
      <w:numFmt w:val="decimal"/>
      <w:lvlText w:val="%1."/>
      <w:lvlJc w:val="left"/>
      <w:pPr>
        <w:tabs>
          <w:tab w:val="num" w:pos="720"/>
        </w:tabs>
        <w:ind w:left="720" w:hanging="360"/>
      </w:pPr>
    </w:lvl>
    <w:lvl w:ilvl="1" w:tplc="D90E73EA" w:tentative="1">
      <w:start w:val="1"/>
      <w:numFmt w:val="decimal"/>
      <w:lvlText w:val="%2."/>
      <w:lvlJc w:val="left"/>
      <w:pPr>
        <w:tabs>
          <w:tab w:val="num" w:pos="1440"/>
        </w:tabs>
        <w:ind w:left="1440" w:hanging="360"/>
      </w:pPr>
    </w:lvl>
    <w:lvl w:ilvl="2" w:tplc="6EEA9F30" w:tentative="1">
      <w:start w:val="1"/>
      <w:numFmt w:val="decimal"/>
      <w:lvlText w:val="%3."/>
      <w:lvlJc w:val="left"/>
      <w:pPr>
        <w:tabs>
          <w:tab w:val="num" w:pos="2160"/>
        </w:tabs>
        <w:ind w:left="2160" w:hanging="360"/>
      </w:pPr>
    </w:lvl>
    <w:lvl w:ilvl="3" w:tplc="7ED05D1E" w:tentative="1">
      <w:start w:val="1"/>
      <w:numFmt w:val="decimal"/>
      <w:lvlText w:val="%4."/>
      <w:lvlJc w:val="left"/>
      <w:pPr>
        <w:tabs>
          <w:tab w:val="num" w:pos="2880"/>
        </w:tabs>
        <w:ind w:left="2880" w:hanging="360"/>
      </w:pPr>
    </w:lvl>
    <w:lvl w:ilvl="4" w:tplc="E57AF478" w:tentative="1">
      <w:start w:val="1"/>
      <w:numFmt w:val="decimal"/>
      <w:lvlText w:val="%5."/>
      <w:lvlJc w:val="left"/>
      <w:pPr>
        <w:tabs>
          <w:tab w:val="num" w:pos="3600"/>
        </w:tabs>
        <w:ind w:left="3600" w:hanging="360"/>
      </w:pPr>
    </w:lvl>
    <w:lvl w:ilvl="5" w:tplc="35B6F55C" w:tentative="1">
      <w:start w:val="1"/>
      <w:numFmt w:val="decimal"/>
      <w:lvlText w:val="%6."/>
      <w:lvlJc w:val="left"/>
      <w:pPr>
        <w:tabs>
          <w:tab w:val="num" w:pos="4320"/>
        </w:tabs>
        <w:ind w:left="4320" w:hanging="360"/>
      </w:pPr>
    </w:lvl>
    <w:lvl w:ilvl="6" w:tplc="6972D06C" w:tentative="1">
      <w:start w:val="1"/>
      <w:numFmt w:val="decimal"/>
      <w:lvlText w:val="%7."/>
      <w:lvlJc w:val="left"/>
      <w:pPr>
        <w:tabs>
          <w:tab w:val="num" w:pos="5040"/>
        </w:tabs>
        <w:ind w:left="5040" w:hanging="360"/>
      </w:pPr>
    </w:lvl>
    <w:lvl w:ilvl="7" w:tplc="3F46ED4C" w:tentative="1">
      <w:start w:val="1"/>
      <w:numFmt w:val="decimal"/>
      <w:lvlText w:val="%8."/>
      <w:lvlJc w:val="left"/>
      <w:pPr>
        <w:tabs>
          <w:tab w:val="num" w:pos="5760"/>
        </w:tabs>
        <w:ind w:left="5760" w:hanging="360"/>
      </w:pPr>
    </w:lvl>
    <w:lvl w:ilvl="8" w:tplc="FCD636E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02921"/>
    <w:rsid w:val="00015578"/>
    <w:rsid w:val="00024731"/>
    <w:rsid w:val="00026DEC"/>
    <w:rsid w:val="000505CA"/>
    <w:rsid w:val="00072C2E"/>
    <w:rsid w:val="0007651D"/>
    <w:rsid w:val="0009089A"/>
    <w:rsid w:val="000947E2"/>
    <w:rsid w:val="00095E04"/>
    <w:rsid w:val="000B473B"/>
    <w:rsid w:val="000C3B11"/>
    <w:rsid w:val="000D0E89"/>
    <w:rsid w:val="000E2689"/>
    <w:rsid w:val="00142613"/>
    <w:rsid w:val="00143C66"/>
    <w:rsid w:val="00144DA7"/>
    <w:rsid w:val="0015356E"/>
    <w:rsid w:val="00161D3F"/>
    <w:rsid w:val="00172D54"/>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02921"/>
    <w:rsid w:val="00524710"/>
    <w:rsid w:val="0055195C"/>
    <w:rsid w:val="00555342"/>
    <w:rsid w:val="005560E2"/>
    <w:rsid w:val="005A452E"/>
    <w:rsid w:val="005A6EE7"/>
    <w:rsid w:val="005C6EE5"/>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3BFB"/>
    <w:rsid w:val="00925026"/>
    <w:rsid w:val="0092628F"/>
    <w:rsid w:val="00931264"/>
    <w:rsid w:val="00942A4B"/>
    <w:rsid w:val="00961D59"/>
    <w:rsid w:val="009B2D55"/>
    <w:rsid w:val="009C0343"/>
    <w:rsid w:val="009E0D11"/>
    <w:rsid w:val="009E3096"/>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769BF"/>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2BE8"/>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FFB466"/>
  <w15:docId w15:val="{5F8A01A8-EFF8-472D-ACB8-D3D163730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5C6EE5"/>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769B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769BF"/>
    <w:rPr>
      <w:rFonts w:ascii="Calibri" w:hAnsi="Calibri" w:cs="Calibri"/>
      <w:noProof/>
      <w:lang w:val="en-US"/>
    </w:rPr>
  </w:style>
  <w:style w:type="paragraph" w:customStyle="1" w:styleId="EndNoteBibliography">
    <w:name w:val="EndNote Bibliography"/>
    <w:basedOn w:val="Normal"/>
    <w:link w:val="EndNoteBibliographyChar"/>
    <w:rsid w:val="00C769BF"/>
    <w:rPr>
      <w:rFonts w:ascii="Calibri" w:hAnsi="Calibri" w:cs="Calibri"/>
      <w:noProof/>
      <w:lang w:val="en-US"/>
    </w:rPr>
  </w:style>
  <w:style w:type="character" w:customStyle="1" w:styleId="EndNoteBibliographyChar">
    <w:name w:val="EndNote Bibliography Char"/>
    <w:basedOn w:val="DefaultParagraphFont"/>
    <w:link w:val="EndNoteBibliography"/>
    <w:rsid w:val="00C769BF"/>
    <w:rPr>
      <w:rFonts w:ascii="Calibri" w:hAnsi="Calibri" w:cs="Calibri"/>
      <w:noProof/>
      <w:lang w:val="en-US"/>
    </w:rPr>
  </w:style>
  <w:style w:type="character" w:styleId="Hyperlink">
    <w:name w:val="Hyperlink"/>
    <w:basedOn w:val="DefaultParagraphFont"/>
    <w:uiPriority w:val="99"/>
    <w:unhideWhenUsed/>
    <w:rsid w:val="00EE2B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5020">
      <w:bodyDiv w:val="1"/>
      <w:marLeft w:val="0"/>
      <w:marRight w:val="0"/>
      <w:marTop w:val="0"/>
      <w:marBottom w:val="0"/>
      <w:divBdr>
        <w:top w:val="none" w:sz="0" w:space="0" w:color="auto"/>
        <w:left w:val="none" w:sz="0" w:space="0" w:color="auto"/>
        <w:bottom w:val="none" w:sz="0" w:space="0" w:color="auto"/>
        <w:right w:val="none" w:sz="0" w:space="0" w:color="auto"/>
      </w:divBdr>
      <w:divsChild>
        <w:div w:id="1588148303">
          <w:marLeft w:val="547"/>
          <w:marRight w:val="0"/>
          <w:marTop w:val="0"/>
          <w:marBottom w:val="0"/>
          <w:divBdr>
            <w:top w:val="none" w:sz="0" w:space="0" w:color="auto"/>
            <w:left w:val="none" w:sz="0" w:space="0" w:color="auto"/>
            <w:bottom w:val="none" w:sz="0" w:space="0" w:color="auto"/>
            <w:right w:val="none" w:sz="0" w:space="0" w:color="auto"/>
          </w:divBdr>
        </w:div>
        <w:div w:id="1575235831">
          <w:marLeft w:val="547"/>
          <w:marRight w:val="0"/>
          <w:marTop w:val="0"/>
          <w:marBottom w:val="0"/>
          <w:divBdr>
            <w:top w:val="none" w:sz="0" w:space="0" w:color="auto"/>
            <w:left w:val="none" w:sz="0" w:space="0" w:color="auto"/>
            <w:bottom w:val="none" w:sz="0" w:space="0" w:color="auto"/>
            <w:right w:val="none" w:sz="0" w:space="0" w:color="auto"/>
          </w:divBdr>
        </w:div>
      </w:divsChild>
    </w:div>
    <w:div w:id="515340504">
      <w:bodyDiv w:val="1"/>
      <w:marLeft w:val="0"/>
      <w:marRight w:val="0"/>
      <w:marTop w:val="0"/>
      <w:marBottom w:val="0"/>
      <w:divBdr>
        <w:top w:val="none" w:sz="0" w:space="0" w:color="auto"/>
        <w:left w:val="none" w:sz="0" w:space="0" w:color="auto"/>
        <w:bottom w:val="none" w:sz="0" w:space="0" w:color="auto"/>
        <w:right w:val="none" w:sz="0" w:space="0" w:color="auto"/>
      </w:divBdr>
    </w:div>
    <w:div w:id="623586905">
      <w:bodyDiv w:val="1"/>
      <w:marLeft w:val="0"/>
      <w:marRight w:val="0"/>
      <w:marTop w:val="0"/>
      <w:marBottom w:val="0"/>
      <w:divBdr>
        <w:top w:val="none" w:sz="0" w:space="0" w:color="auto"/>
        <w:left w:val="none" w:sz="0" w:space="0" w:color="auto"/>
        <w:bottom w:val="none" w:sz="0" w:space="0" w:color="auto"/>
        <w:right w:val="none" w:sz="0" w:space="0" w:color="auto"/>
      </w:divBdr>
    </w:div>
    <w:div w:id="745735427">
      <w:bodyDiv w:val="1"/>
      <w:marLeft w:val="0"/>
      <w:marRight w:val="0"/>
      <w:marTop w:val="0"/>
      <w:marBottom w:val="0"/>
      <w:divBdr>
        <w:top w:val="none" w:sz="0" w:space="0" w:color="auto"/>
        <w:left w:val="none" w:sz="0" w:space="0" w:color="auto"/>
        <w:bottom w:val="none" w:sz="0" w:space="0" w:color="auto"/>
        <w:right w:val="none" w:sz="0" w:space="0" w:color="auto"/>
      </w:divBdr>
    </w:div>
    <w:div w:id="1267036217">
      <w:bodyDiv w:val="1"/>
      <w:marLeft w:val="0"/>
      <w:marRight w:val="0"/>
      <w:marTop w:val="0"/>
      <w:marBottom w:val="0"/>
      <w:divBdr>
        <w:top w:val="none" w:sz="0" w:space="0" w:color="auto"/>
        <w:left w:val="none" w:sz="0" w:space="0" w:color="auto"/>
        <w:bottom w:val="none" w:sz="0" w:space="0" w:color="auto"/>
        <w:right w:val="none" w:sz="0" w:space="0" w:color="auto"/>
      </w:divBdr>
    </w:div>
    <w:div w:id="1413577176">
      <w:bodyDiv w:val="1"/>
      <w:marLeft w:val="0"/>
      <w:marRight w:val="0"/>
      <w:marTop w:val="0"/>
      <w:marBottom w:val="0"/>
      <w:divBdr>
        <w:top w:val="none" w:sz="0" w:space="0" w:color="auto"/>
        <w:left w:val="none" w:sz="0" w:space="0" w:color="auto"/>
        <w:bottom w:val="none" w:sz="0" w:space="0" w:color="auto"/>
        <w:right w:val="none" w:sz="0" w:space="0" w:color="auto"/>
      </w:divBdr>
    </w:div>
    <w:div w:id="2040931950">
      <w:bodyDiv w:val="1"/>
      <w:marLeft w:val="0"/>
      <w:marRight w:val="0"/>
      <w:marTop w:val="0"/>
      <w:marBottom w:val="0"/>
      <w:divBdr>
        <w:top w:val="none" w:sz="0" w:space="0" w:color="auto"/>
        <w:left w:val="none" w:sz="0" w:space="0" w:color="auto"/>
        <w:bottom w:val="none" w:sz="0" w:space="0" w:color="auto"/>
        <w:right w:val="none" w:sz="0" w:space="0" w:color="auto"/>
      </w:divBdr>
    </w:div>
    <w:div w:id="208502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table-furniture-wooden-1300555/" TargetMode="External"/><Relationship Id="rId5" Type="http://schemas.openxmlformats.org/officeDocument/2006/relationships/footnotes" Target="footnotes.xml"/><Relationship Id="rId10" Type="http://schemas.openxmlformats.org/officeDocument/2006/relationships/hyperlink" Target="https://pixabay.com/vectors/gifts-wrapped-red-box-container-41101/"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response_Talking%20head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.template_physics_response_Talking heads.dotx</Template>
  <TotalTime>23</TotalTime>
  <Pages>5</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2019-06-18T09:46:00Z</dcterms:created>
  <dcterms:modified xsi:type="dcterms:W3CDTF">2019-07-01T11:36:00Z</dcterms:modified>
</cp:coreProperties>
</file>